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3CB2FEC" w14:textId="18FBBF62" w:rsidR="009972E2" w:rsidRDefault="009972E2" w:rsidP="00424B0E">
      <w:pPr>
        <w:spacing w:line="360" w:lineRule="auto"/>
        <w:jc w:val="both"/>
        <w:rPr>
          <w:rFonts w:ascii="Avenir Book" w:hAnsi="Avenir Book"/>
        </w:rPr>
      </w:pPr>
      <w:r w:rsidRPr="009972E2">
        <w:rPr>
          <w:rFonts w:ascii="Avenir Book" w:hAnsi="Avenir Book"/>
          <w:noProof/>
        </w:rPr>
        <w:drawing>
          <wp:inline distT="0" distB="0" distL="0" distR="0" wp14:anchorId="0CE9DA89" wp14:editId="62252745">
            <wp:extent cx="1566407" cy="881104"/>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1589488" cy="894087"/>
                    </a:xfrm>
                    <a:prstGeom prst="rect">
                      <a:avLst/>
                    </a:prstGeom>
                  </pic:spPr>
                </pic:pic>
              </a:graphicData>
            </a:graphic>
          </wp:inline>
        </w:drawing>
      </w:r>
    </w:p>
    <w:p w14:paraId="3B8E1A51" w14:textId="77777777" w:rsidR="009972E2" w:rsidRDefault="009972E2" w:rsidP="00424B0E">
      <w:pPr>
        <w:spacing w:line="360" w:lineRule="auto"/>
        <w:jc w:val="both"/>
        <w:rPr>
          <w:rFonts w:ascii="Avenir Book" w:hAnsi="Avenir Book"/>
        </w:rPr>
      </w:pPr>
    </w:p>
    <w:p w14:paraId="0D218113" w14:textId="672863AF" w:rsidR="007C07C0" w:rsidRPr="00304480" w:rsidRDefault="00DE42A3" w:rsidP="00424B0E">
      <w:pPr>
        <w:spacing w:line="360" w:lineRule="auto"/>
        <w:jc w:val="both"/>
        <w:rPr>
          <w:rFonts w:ascii="Avenir Book" w:hAnsi="Avenir Book"/>
        </w:rPr>
      </w:pPr>
      <w:r w:rsidRPr="00304480">
        <w:rPr>
          <w:rFonts w:ascii="Avenir Book" w:hAnsi="Avenir Book"/>
        </w:rPr>
        <w:t>What promises does</w:t>
      </w:r>
      <w:r w:rsidR="001807F1">
        <w:rPr>
          <w:rFonts w:ascii="Avenir Book" w:hAnsi="Avenir Book"/>
        </w:rPr>
        <w:t xml:space="preserve"> processual</w:t>
      </w:r>
      <w:r w:rsidRPr="00304480">
        <w:rPr>
          <w:rFonts w:ascii="Avenir Book" w:hAnsi="Avenir Book"/>
        </w:rPr>
        <w:t xml:space="preserve">, non-linear publishing hold for writing and reading, research and collaboration? What potentialities of collectivity, collaboration, and commons can hybrid publishing processes set free? How would that challenge existing roles and practices? </w:t>
      </w:r>
      <w:r w:rsidR="00145737">
        <w:rPr>
          <w:rFonts w:ascii="Avenir Book" w:hAnsi="Avenir Book"/>
        </w:rPr>
        <w:t>S</w:t>
      </w:r>
      <w:r w:rsidR="007C07C0" w:rsidRPr="00304480">
        <w:rPr>
          <w:rFonts w:ascii="Avenir Book" w:hAnsi="Avenir Book"/>
        </w:rPr>
        <w:t>hifting the focus away from a hegemonic modular and object-centered understanding, toward</w:t>
      </w:r>
      <w:r w:rsidR="009222E9">
        <w:rPr>
          <w:rFonts w:ascii="Avenir Book" w:hAnsi="Avenir Book"/>
        </w:rPr>
        <w:t>s</w:t>
      </w:r>
      <w:r w:rsidR="007C07C0" w:rsidRPr="00304480">
        <w:rPr>
          <w:rFonts w:ascii="Avenir Book" w:hAnsi="Avenir Book"/>
        </w:rPr>
        <w:t xml:space="preserve"> a more relational model of </w:t>
      </w:r>
      <w:r w:rsidR="00145737">
        <w:rPr>
          <w:rFonts w:ascii="Avenir Book" w:hAnsi="Avenir Book"/>
        </w:rPr>
        <w:t xml:space="preserve">what I </w:t>
      </w:r>
      <w:r w:rsidR="009222E9">
        <w:rPr>
          <w:rFonts w:ascii="Avenir Book" w:hAnsi="Avenir Book"/>
        </w:rPr>
        <w:t xml:space="preserve">and others </w:t>
      </w:r>
      <w:r w:rsidR="00145737">
        <w:rPr>
          <w:rFonts w:ascii="Avenir Book" w:hAnsi="Avenir Book"/>
        </w:rPr>
        <w:t xml:space="preserve">have elsewhere </w:t>
      </w:r>
      <w:r w:rsidR="009222E9">
        <w:rPr>
          <w:rFonts w:ascii="Avenir Book" w:hAnsi="Avenir Book"/>
        </w:rPr>
        <w:t>conceptualized under the rubrics of two concepts</w:t>
      </w:r>
      <w:r w:rsidR="000E6A85">
        <w:rPr>
          <w:rFonts w:ascii="Avenir Book" w:hAnsi="Avenir Book"/>
        </w:rPr>
        <w:t>, post-publishing</w:t>
      </w:r>
      <w:r w:rsidR="000E6A85" w:rsidRPr="00304480">
        <w:rPr>
          <w:rFonts w:ascii="Avenir Book" w:hAnsi="Avenir Book"/>
        </w:rPr>
        <w:t xml:space="preserve"> </w:t>
      </w:r>
      <w:r w:rsidR="000E6A85">
        <w:rPr>
          <w:rFonts w:ascii="Avenir Book" w:hAnsi="Avenir Book"/>
        </w:rPr>
        <w:t xml:space="preserve">and </w:t>
      </w:r>
      <w:proofErr w:type="spellStart"/>
      <w:r w:rsidR="007C07C0" w:rsidRPr="00304480">
        <w:rPr>
          <w:rFonts w:ascii="Avenir Book" w:hAnsi="Avenir Book"/>
        </w:rPr>
        <w:t>posthumanities</w:t>
      </w:r>
      <w:proofErr w:type="spellEnd"/>
      <w:r w:rsidR="007C07C0" w:rsidRPr="00304480">
        <w:rPr>
          <w:rFonts w:ascii="Avenir Book" w:hAnsi="Avenir Book"/>
        </w:rPr>
        <w:t xml:space="preserve"> publishing</w:t>
      </w:r>
      <w:r w:rsidR="00AF3AEF">
        <w:rPr>
          <w:rFonts w:ascii="Avenir Book" w:hAnsi="Avenir Book"/>
        </w:rPr>
        <w:t xml:space="preserve"> (which I will outline more in depth in this presentation)</w:t>
      </w:r>
      <w:r w:rsidR="00145737">
        <w:rPr>
          <w:rFonts w:ascii="Avenir Book" w:hAnsi="Avenir Book"/>
        </w:rPr>
        <w:t xml:space="preserve">, involves an understanding that </w:t>
      </w:r>
      <w:r w:rsidR="007C07C0" w:rsidRPr="00304480">
        <w:rPr>
          <w:rFonts w:ascii="Avenir Book" w:hAnsi="Avenir Book"/>
        </w:rPr>
        <w:t>research, reading, writing and the published text emerg</w:t>
      </w:r>
      <w:r w:rsidR="0066162D">
        <w:rPr>
          <w:rFonts w:ascii="Avenir Book" w:hAnsi="Avenir Book"/>
        </w:rPr>
        <w:t>e</w:t>
      </w:r>
      <w:r w:rsidR="007C07C0" w:rsidRPr="00304480">
        <w:rPr>
          <w:rFonts w:ascii="Avenir Book" w:hAnsi="Avenir Book"/>
        </w:rPr>
        <w:t xml:space="preserve"> </w:t>
      </w:r>
      <w:proofErr w:type="spellStart"/>
      <w:r w:rsidR="000E6A85">
        <w:rPr>
          <w:rFonts w:ascii="Avenir Book" w:hAnsi="Avenir Book"/>
        </w:rPr>
        <w:t>processually</w:t>
      </w:r>
      <w:proofErr w:type="spellEnd"/>
      <w:r w:rsidR="000E6A85">
        <w:rPr>
          <w:rFonts w:ascii="Avenir Book" w:hAnsi="Avenir Book"/>
        </w:rPr>
        <w:t xml:space="preserve"> </w:t>
      </w:r>
      <w:r w:rsidR="007C07C0" w:rsidRPr="00304480">
        <w:rPr>
          <w:rFonts w:ascii="Avenir Book" w:hAnsi="Avenir Book"/>
        </w:rPr>
        <w:t>from the intra-actions of a heterogeneous constellation of both human and nonhuman actors, many of which are ignored by existing theories of media. Drawing boundaries</w:t>
      </w:r>
      <w:r w:rsidR="0066162D">
        <w:rPr>
          <w:rFonts w:ascii="Avenir Book" w:hAnsi="Avenir Book"/>
        </w:rPr>
        <w:t xml:space="preserve"> (as for example is regularly done by calling something ‘published’ or establishing an ‘author-owner’ of a text)</w:t>
      </w:r>
      <w:r w:rsidR="007C07C0" w:rsidRPr="00304480">
        <w:rPr>
          <w:rFonts w:ascii="Avenir Book" w:hAnsi="Avenir Book"/>
        </w:rPr>
        <w:t xml:space="preserve"> is unavoidable</w:t>
      </w:r>
      <w:r w:rsidR="000E6A85">
        <w:rPr>
          <w:rFonts w:ascii="Avenir Book" w:hAnsi="Avenir Book"/>
        </w:rPr>
        <w:t>, y</w:t>
      </w:r>
      <w:r w:rsidR="007C07C0" w:rsidRPr="00304480">
        <w:rPr>
          <w:rFonts w:ascii="Avenir Book" w:hAnsi="Avenir Book"/>
        </w:rPr>
        <w:t xml:space="preserve">et for </w:t>
      </w:r>
      <w:r w:rsidR="000E6A85">
        <w:rPr>
          <w:rFonts w:ascii="Avenir Book" w:hAnsi="Avenir Book"/>
        </w:rPr>
        <w:t>myself and others</w:t>
      </w:r>
      <w:r w:rsidR="007C07C0" w:rsidRPr="00304480">
        <w:rPr>
          <w:rFonts w:ascii="Avenir Book" w:hAnsi="Avenir Book"/>
        </w:rPr>
        <w:t>, it is a matter of drawing these boundaries differently, in a manner that does not impose on such relational intra-actions a version of capitalism’s old, closed, pre-digital</w:t>
      </w:r>
      <w:r w:rsidR="000E6A85">
        <w:rPr>
          <w:rFonts w:ascii="Avenir Book" w:hAnsi="Avenir Book"/>
        </w:rPr>
        <w:t xml:space="preserve"> </w:t>
      </w:r>
      <w:r w:rsidR="001F2182">
        <w:rPr>
          <w:rFonts w:ascii="Avenir Book" w:hAnsi="Avenir Book"/>
        </w:rPr>
        <w:t xml:space="preserve">and </w:t>
      </w:r>
      <w:r w:rsidR="000E6A85">
        <w:rPr>
          <w:rFonts w:ascii="Avenir Book" w:hAnsi="Avenir Book"/>
        </w:rPr>
        <w:t>object-based</w:t>
      </w:r>
      <w:r w:rsidR="007C07C0" w:rsidRPr="00304480">
        <w:rPr>
          <w:rFonts w:ascii="Avenir Book" w:hAnsi="Avenir Book"/>
        </w:rPr>
        <w:t xml:space="preserve"> logic. </w:t>
      </w:r>
    </w:p>
    <w:p w14:paraId="5961663B" w14:textId="77777777" w:rsidR="007C07C0" w:rsidRPr="00304480" w:rsidRDefault="007C07C0" w:rsidP="00424B0E">
      <w:pPr>
        <w:pStyle w:val="NormalWeb"/>
        <w:spacing w:before="0" w:beforeAutospacing="0" w:after="0" w:afterAutospacing="0" w:line="360" w:lineRule="auto"/>
        <w:jc w:val="both"/>
        <w:rPr>
          <w:rFonts w:ascii="Avenir Book" w:hAnsi="Avenir Book"/>
        </w:rPr>
      </w:pPr>
    </w:p>
    <w:p w14:paraId="7811DC7C" w14:textId="74E91EBF" w:rsidR="00310A44" w:rsidRDefault="00310A44" w:rsidP="00424B0E">
      <w:pPr>
        <w:pStyle w:val="NormalWeb"/>
        <w:spacing w:before="0" w:beforeAutospacing="0" w:after="0" w:afterAutospacing="0" w:line="360" w:lineRule="auto"/>
        <w:jc w:val="both"/>
        <w:rPr>
          <w:rFonts w:ascii="Avenir Book" w:hAnsi="Avenir Book"/>
        </w:rPr>
      </w:pPr>
      <w:r>
        <w:rPr>
          <w:rFonts w:ascii="Avenir Book" w:hAnsi="Avenir Book"/>
        </w:rPr>
        <w:t xml:space="preserve">What I want to do here </w:t>
      </w:r>
      <w:r w:rsidR="001F2182">
        <w:rPr>
          <w:rFonts w:ascii="Avenir Book" w:hAnsi="Avenir Book"/>
        </w:rPr>
        <w:t xml:space="preserve">in this presentation </w:t>
      </w:r>
      <w:r>
        <w:rPr>
          <w:rFonts w:ascii="Avenir Book" w:hAnsi="Avenir Book"/>
        </w:rPr>
        <w:t>is discuss a selection of</w:t>
      </w:r>
      <w:r w:rsidR="007C07C0" w:rsidRPr="00304480">
        <w:rPr>
          <w:rFonts w:ascii="Avenir Book" w:hAnsi="Avenir Book"/>
        </w:rPr>
        <w:t xml:space="preserve"> publishing experiments </w:t>
      </w:r>
      <w:r>
        <w:rPr>
          <w:rFonts w:ascii="Avenir Book" w:hAnsi="Avenir Book"/>
        </w:rPr>
        <w:t xml:space="preserve">we at the </w:t>
      </w:r>
      <w:r w:rsidR="001F2182">
        <w:rPr>
          <w:rFonts w:ascii="Avenir Book" w:hAnsi="Avenir Book"/>
        </w:rPr>
        <w:t>C</w:t>
      </w:r>
      <w:r>
        <w:rPr>
          <w:rFonts w:ascii="Avenir Book" w:hAnsi="Avenir Book"/>
        </w:rPr>
        <w:t xml:space="preserve">entre </w:t>
      </w:r>
      <w:r w:rsidR="001F2182">
        <w:rPr>
          <w:rFonts w:ascii="Avenir Book" w:hAnsi="Avenir Book"/>
        </w:rPr>
        <w:t xml:space="preserve">for </w:t>
      </w:r>
      <w:proofErr w:type="spellStart"/>
      <w:r>
        <w:rPr>
          <w:rFonts w:ascii="Avenir Book" w:hAnsi="Avenir Book"/>
        </w:rPr>
        <w:t>Postdigital</w:t>
      </w:r>
      <w:proofErr w:type="spellEnd"/>
      <w:r>
        <w:rPr>
          <w:rFonts w:ascii="Avenir Book" w:hAnsi="Avenir Book"/>
        </w:rPr>
        <w:t xml:space="preserve"> Cultures have initiated or </w:t>
      </w:r>
      <w:r w:rsidR="001F2182">
        <w:rPr>
          <w:rFonts w:ascii="Avenir Book" w:hAnsi="Avenir Book"/>
        </w:rPr>
        <w:t xml:space="preserve">have </w:t>
      </w:r>
      <w:r>
        <w:rPr>
          <w:rFonts w:ascii="Avenir Book" w:hAnsi="Avenir Book"/>
        </w:rPr>
        <w:t>been involve</w:t>
      </w:r>
      <w:r w:rsidR="001F2182">
        <w:rPr>
          <w:rFonts w:ascii="Avenir Book" w:hAnsi="Avenir Book"/>
        </w:rPr>
        <w:t>d</w:t>
      </w:r>
      <w:r>
        <w:rPr>
          <w:rFonts w:ascii="Avenir Book" w:hAnsi="Avenir Book"/>
        </w:rPr>
        <w:t xml:space="preserve"> in, publishing experiments </w:t>
      </w:r>
      <w:r w:rsidR="007C07C0" w:rsidRPr="00304480">
        <w:rPr>
          <w:rFonts w:ascii="Avenir Book" w:hAnsi="Avenir Book"/>
        </w:rPr>
        <w:t xml:space="preserve">that have </w:t>
      </w:r>
      <w:proofErr w:type="spellStart"/>
      <w:r w:rsidR="007C07C0" w:rsidRPr="00304480">
        <w:rPr>
          <w:rFonts w:ascii="Avenir Book" w:hAnsi="Avenir Book"/>
        </w:rPr>
        <w:t>emphasised</w:t>
      </w:r>
      <w:proofErr w:type="spellEnd"/>
      <w:r w:rsidR="007C07C0" w:rsidRPr="00304480">
        <w:rPr>
          <w:rFonts w:ascii="Avenir Book" w:hAnsi="Avenir Book"/>
        </w:rPr>
        <w:t xml:space="preserve"> different forms of relationality – forms that do not revolve primarily around the published text-as-object, or indeed the individual human author-as-subject. </w:t>
      </w:r>
      <w:r w:rsidR="00907AD8">
        <w:rPr>
          <w:rFonts w:ascii="Avenir Book" w:hAnsi="Avenir Book"/>
        </w:rPr>
        <w:t>As Rebeka</w:t>
      </w:r>
      <w:r w:rsidR="00CF627A">
        <w:rPr>
          <w:rFonts w:ascii="Avenir Book" w:hAnsi="Avenir Book"/>
        </w:rPr>
        <w:t>h</w:t>
      </w:r>
      <w:bookmarkStart w:id="0" w:name="_GoBack"/>
      <w:bookmarkEnd w:id="0"/>
      <w:r w:rsidR="00907AD8">
        <w:rPr>
          <w:rFonts w:ascii="Avenir Book" w:hAnsi="Avenir Book"/>
        </w:rPr>
        <w:t xml:space="preserve"> asked me to do today, I will </w:t>
      </w:r>
      <w:r w:rsidR="00DE7BEF">
        <w:rPr>
          <w:rFonts w:ascii="Avenir Book" w:hAnsi="Avenir Book"/>
        </w:rPr>
        <w:t xml:space="preserve">conclude </w:t>
      </w:r>
      <w:r w:rsidR="00DE7BEF">
        <w:rPr>
          <w:rFonts w:ascii="Avenir Book" w:hAnsi="Avenir Book"/>
        </w:rPr>
        <w:lastRenderedPageBreak/>
        <w:t xml:space="preserve">my presentation by </w:t>
      </w:r>
      <w:r w:rsidR="00907AD8">
        <w:rPr>
          <w:rFonts w:ascii="Avenir Book" w:hAnsi="Avenir Book"/>
        </w:rPr>
        <w:t>focus</w:t>
      </w:r>
      <w:r w:rsidR="00DE7BEF">
        <w:rPr>
          <w:rFonts w:ascii="Avenir Book" w:hAnsi="Avenir Book"/>
        </w:rPr>
        <w:t>ing</w:t>
      </w:r>
      <w:r w:rsidR="00907AD8">
        <w:rPr>
          <w:rFonts w:ascii="Avenir Book" w:hAnsi="Avenir Book"/>
        </w:rPr>
        <w:t xml:space="preserve"> on the </w:t>
      </w:r>
      <w:r w:rsidR="00DE7BEF">
        <w:rPr>
          <w:rFonts w:ascii="Avenir Book" w:hAnsi="Avenir Book"/>
        </w:rPr>
        <w:t>implications</w:t>
      </w:r>
      <w:r w:rsidR="00907AD8">
        <w:rPr>
          <w:rFonts w:ascii="Avenir Book" w:hAnsi="Avenir Book"/>
        </w:rPr>
        <w:t xml:space="preserve"> of this reconceptualization of what publishing is and can be for doctoral students and for the process of thesis writing.</w:t>
      </w:r>
    </w:p>
    <w:p w14:paraId="4B5DDF84" w14:textId="3CAFE41D" w:rsidR="00DE7BEF" w:rsidRDefault="00451CD0" w:rsidP="00424B0E">
      <w:pPr>
        <w:pStyle w:val="NormalWeb"/>
        <w:spacing w:before="0" w:beforeAutospacing="0" w:after="0" w:afterAutospacing="0" w:line="360" w:lineRule="auto"/>
        <w:jc w:val="both"/>
        <w:rPr>
          <w:rFonts w:ascii="Avenir Book" w:hAnsi="Avenir Book"/>
        </w:rPr>
      </w:pPr>
      <w:r w:rsidRPr="00451CD0">
        <w:rPr>
          <w:rFonts w:ascii="Avenir Book" w:hAnsi="Avenir Book"/>
          <w:noProof/>
        </w:rPr>
        <w:drawing>
          <wp:inline distT="0" distB="0" distL="0" distR="0" wp14:anchorId="7F0453A4" wp14:editId="1C53249A">
            <wp:extent cx="1696277" cy="954156"/>
            <wp:effectExtent l="0" t="0" r="571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719225" cy="967064"/>
                    </a:xfrm>
                    <a:prstGeom prst="rect">
                      <a:avLst/>
                    </a:prstGeom>
                  </pic:spPr>
                </pic:pic>
              </a:graphicData>
            </a:graphic>
          </wp:inline>
        </w:drawing>
      </w:r>
    </w:p>
    <w:p w14:paraId="47FAEBDC" w14:textId="789386C1" w:rsidR="006805B6" w:rsidRPr="00DF1AE9" w:rsidRDefault="00384909" w:rsidP="00424B0E">
      <w:pPr>
        <w:pStyle w:val="NormalWeb"/>
        <w:spacing w:before="0" w:beforeAutospacing="0" w:after="0" w:afterAutospacing="0" w:line="360" w:lineRule="auto"/>
        <w:jc w:val="both"/>
        <w:rPr>
          <w:rFonts w:ascii="Avenir Book" w:hAnsi="Avenir Book"/>
        </w:rPr>
      </w:pPr>
      <w:r>
        <w:rPr>
          <w:rFonts w:ascii="Avenir Book" w:hAnsi="Avenir Book"/>
        </w:rPr>
        <w:t>At the moment t</w:t>
      </w:r>
      <w:r w:rsidR="00CC6E1B" w:rsidRPr="003D6EA8">
        <w:rPr>
          <w:rFonts w:ascii="Avenir Book" w:hAnsi="Avenir Book"/>
        </w:rPr>
        <w:t xml:space="preserve">here is </w:t>
      </w:r>
      <w:r w:rsidR="00960BC6">
        <w:rPr>
          <w:rFonts w:ascii="Avenir Book" w:hAnsi="Avenir Book"/>
        </w:rPr>
        <w:t>insufficient</w:t>
      </w:r>
      <w:r w:rsidR="00CC6E1B" w:rsidRPr="003D6EA8">
        <w:rPr>
          <w:rFonts w:ascii="Avenir Book" w:hAnsi="Avenir Book"/>
        </w:rPr>
        <w:t xml:space="preserve"> acknowledgement</w:t>
      </w:r>
      <w:r>
        <w:rPr>
          <w:rFonts w:ascii="Avenir Book" w:hAnsi="Avenir Book"/>
        </w:rPr>
        <w:t xml:space="preserve"> </w:t>
      </w:r>
      <w:r w:rsidR="00CC6E1B" w:rsidRPr="003D6EA8">
        <w:rPr>
          <w:rFonts w:ascii="Avenir Book" w:hAnsi="Avenir Book"/>
        </w:rPr>
        <w:t xml:space="preserve">of how </w:t>
      </w:r>
      <w:r w:rsidR="00960BC6">
        <w:rPr>
          <w:rFonts w:ascii="Avenir Book" w:hAnsi="Avenir Book"/>
        </w:rPr>
        <w:t>a cultural object such as a</w:t>
      </w:r>
      <w:r w:rsidR="00960BC6" w:rsidRPr="003D6EA8">
        <w:rPr>
          <w:rFonts w:ascii="Avenir Book" w:hAnsi="Avenir Book"/>
        </w:rPr>
        <w:t xml:space="preserve"> </w:t>
      </w:r>
      <w:r w:rsidR="00960BC6">
        <w:rPr>
          <w:rFonts w:ascii="Avenir Book" w:hAnsi="Avenir Book"/>
        </w:rPr>
        <w:t xml:space="preserve">codex print </w:t>
      </w:r>
      <w:r w:rsidR="00CC6E1B" w:rsidRPr="003D6EA8">
        <w:rPr>
          <w:rFonts w:ascii="Avenir Book" w:hAnsi="Avenir Book"/>
        </w:rPr>
        <w:t xml:space="preserve">book </w:t>
      </w:r>
      <w:r w:rsidR="00960BC6">
        <w:rPr>
          <w:rFonts w:ascii="Avenir Book" w:hAnsi="Avenir Book"/>
        </w:rPr>
        <w:t>arises</w:t>
      </w:r>
      <w:r w:rsidR="00960BC6" w:rsidRPr="003D6EA8">
        <w:rPr>
          <w:rFonts w:ascii="Avenir Book" w:hAnsi="Avenir Book"/>
        </w:rPr>
        <w:t xml:space="preserve"> </w:t>
      </w:r>
      <w:r w:rsidR="00CC6E1B" w:rsidRPr="003D6EA8">
        <w:rPr>
          <w:rFonts w:ascii="Avenir Book" w:hAnsi="Avenir Book"/>
        </w:rPr>
        <w:t xml:space="preserve">out of </w:t>
      </w:r>
      <w:r w:rsidR="00960BC6">
        <w:rPr>
          <w:rFonts w:ascii="Avenir Book" w:hAnsi="Avenir Book"/>
        </w:rPr>
        <w:t xml:space="preserve">the processual </w:t>
      </w:r>
      <w:r w:rsidR="009E65E6">
        <w:rPr>
          <w:rFonts w:ascii="Avenir Book" w:hAnsi="Avenir Book"/>
        </w:rPr>
        <w:t xml:space="preserve">and relational </w:t>
      </w:r>
      <w:r w:rsidR="00960BC6">
        <w:rPr>
          <w:rFonts w:ascii="Avenir Book" w:hAnsi="Avenir Book"/>
        </w:rPr>
        <w:t>intra-actions</w:t>
      </w:r>
      <w:r w:rsidR="00CC6E1B" w:rsidRPr="003D6EA8">
        <w:rPr>
          <w:rFonts w:ascii="Avenir Book" w:hAnsi="Avenir Book"/>
        </w:rPr>
        <w:t xml:space="preserve"> of </w:t>
      </w:r>
      <w:r w:rsidR="009E65E6">
        <w:rPr>
          <w:rFonts w:ascii="Avenir Book" w:hAnsi="Avenir Book"/>
        </w:rPr>
        <w:t>a</w:t>
      </w:r>
      <w:r w:rsidR="00EE331F">
        <w:rPr>
          <w:rFonts w:ascii="Avenir Book" w:hAnsi="Avenir Book"/>
        </w:rPr>
        <w:t xml:space="preserve"> ‘posthuman’ </w:t>
      </w:r>
      <w:r w:rsidR="009E65E6">
        <w:rPr>
          <w:rFonts w:ascii="Avenir Book" w:hAnsi="Avenir Book"/>
        </w:rPr>
        <w:t xml:space="preserve">assemblage of </w:t>
      </w:r>
      <w:r w:rsidR="00CC6E1B" w:rsidRPr="003D6EA8">
        <w:rPr>
          <w:rFonts w:ascii="Avenir Book" w:hAnsi="Avenir Book"/>
        </w:rPr>
        <w:t>both human and non-human</w:t>
      </w:r>
      <w:r w:rsidR="00AC6DE6">
        <w:rPr>
          <w:rFonts w:ascii="Avenir Book" w:hAnsi="Avenir Book"/>
        </w:rPr>
        <w:t xml:space="preserve"> </w:t>
      </w:r>
      <w:r w:rsidR="009E65E6">
        <w:rPr>
          <w:rFonts w:ascii="Avenir Book" w:hAnsi="Avenir Book"/>
        </w:rPr>
        <w:t>actors and entities</w:t>
      </w:r>
      <w:r w:rsidR="00CC6E1B" w:rsidRPr="003D6EA8">
        <w:rPr>
          <w:rFonts w:ascii="Avenir Book" w:hAnsi="Avenir Book"/>
        </w:rPr>
        <w:t>.</w:t>
      </w:r>
      <w:r w:rsidR="00DD0C77">
        <w:rPr>
          <w:rFonts w:ascii="Avenir Book" w:hAnsi="Avenir Book"/>
        </w:rPr>
        <w:t xml:space="preserve"> </w:t>
      </w:r>
      <w:r w:rsidR="009E65E6">
        <w:rPr>
          <w:rFonts w:ascii="Avenir Book" w:hAnsi="Avenir Book"/>
        </w:rPr>
        <w:t xml:space="preserve">This is why </w:t>
      </w:r>
      <w:r w:rsidR="00DF1AE9">
        <w:rPr>
          <w:rFonts w:ascii="Avenir Book" w:hAnsi="Avenir Book"/>
        </w:rPr>
        <w:t>as I will argue,</w:t>
      </w:r>
      <w:r w:rsidR="00603727">
        <w:rPr>
          <w:rFonts w:ascii="Avenir Book" w:hAnsi="Avenir Book"/>
        </w:rPr>
        <w:t xml:space="preserve"> </w:t>
      </w:r>
      <w:r w:rsidR="00CC6E1B" w:rsidRPr="003D6EA8">
        <w:rPr>
          <w:rFonts w:ascii="Avenir Book" w:hAnsi="Avenir Book"/>
        </w:rPr>
        <w:t>a focus on how incisions</w:t>
      </w:r>
      <w:r w:rsidR="00EE331F">
        <w:rPr>
          <w:rFonts w:ascii="Avenir Book" w:hAnsi="Avenir Book"/>
        </w:rPr>
        <w:t xml:space="preserve"> and</w:t>
      </w:r>
      <w:r w:rsidR="00CC6E1B" w:rsidRPr="003D6EA8">
        <w:rPr>
          <w:rFonts w:ascii="Avenir Book" w:hAnsi="Avenir Book"/>
        </w:rPr>
        <w:t xml:space="preserve"> interruptions are enacted </w:t>
      </w:r>
      <w:r w:rsidR="00CC6E1B" w:rsidRPr="005E39A9">
        <w:rPr>
          <w:rFonts w:ascii="Avenir Book" w:hAnsi="Avenir Book"/>
          <w:i/>
        </w:rPr>
        <w:t>within</w:t>
      </w:r>
      <w:r w:rsidR="00CC6E1B" w:rsidRPr="003D6EA8">
        <w:rPr>
          <w:rFonts w:ascii="Avenir Book" w:hAnsi="Avenir Book"/>
        </w:rPr>
        <w:t xml:space="preserve"> </w:t>
      </w:r>
      <w:r w:rsidR="009E65E6">
        <w:rPr>
          <w:rFonts w:ascii="Avenir Book" w:hAnsi="Avenir Book"/>
        </w:rPr>
        <w:t xml:space="preserve">books </w:t>
      </w:r>
      <w:r w:rsidR="00CC6E1B" w:rsidRPr="003D6EA8">
        <w:rPr>
          <w:rFonts w:ascii="Avenir Book" w:hAnsi="Avenir Book"/>
        </w:rPr>
        <w:t>offer</w:t>
      </w:r>
      <w:r w:rsidR="00AE432E">
        <w:rPr>
          <w:rFonts w:ascii="Avenir Book" w:hAnsi="Avenir Book"/>
        </w:rPr>
        <w:t>s</w:t>
      </w:r>
      <w:r w:rsidR="00CC6E1B" w:rsidRPr="003D6EA8">
        <w:rPr>
          <w:rFonts w:ascii="Avenir Book" w:hAnsi="Avenir Book"/>
        </w:rPr>
        <w:t xml:space="preserve"> a </w:t>
      </w:r>
      <w:r w:rsidR="009E65E6">
        <w:rPr>
          <w:rFonts w:ascii="Avenir Book" w:hAnsi="Avenir Book"/>
        </w:rPr>
        <w:t>better</w:t>
      </w:r>
      <w:r w:rsidR="00CC6E1B" w:rsidRPr="003D6EA8">
        <w:rPr>
          <w:rFonts w:ascii="Avenir Book" w:hAnsi="Avenir Book"/>
        </w:rPr>
        <w:t xml:space="preserve"> </w:t>
      </w:r>
      <w:r w:rsidR="009E65E6">
        <w:rPr>
          <w:rFonts w:ascii="Avenir Book" w:hAnsi="Avenir Book"/>
        </w:rPr>
        <w:t xml:space="preserve">way of responding to </w:t>
      </w:r>
      <w:r w:rsidR="00EE331F">
        <w:rPr>
          <w:rFonts w:ascii="Avenir Book" w:hAnsi="Avenir Book"/>
        </w:rPr>
        <w:t xml:space="preserve">what </w:t>
      </w:r>
      <w:r w:rsidR="00DF1AE9">
        <w:rPr>
          <w:rFonts w:ascii="Avenir Book" w:hAnsi="Avenir Book"/>
        </w:rPr>
        <w:t>I will be</w:t>
      </w:r>
      <w:r w:rsidR="00EE331F">
        <w:rPr>
          <w:rFonts w:ascii="Avenir Book" w:hAnsi="Avenir Book"/>
        </w:rPr>
        <w:t xml:space="preserve"> presenting </w:t>
      </w:r>
      <w:r w:rsidR="00DF1AE9">
        <w:rPr>
          <w:rFonts w:ascii="Avenir Book" w:hAnsi="Avenir Book"/>
        </w:rPr>
        <w:t xml:space="preserve">here </w:t>
      </w:r>
      <w:r w:rsidR="00EE331F">
        <w:rPr>
          <w:rFonts w:ascii="Avenir Book" w:hAnsi="Avenir Book"/>
        </w:rPr>
        <w:t xml:space="preserve">as </w:t>
      </w:r>
      <w:r w:rsidR="009E65E6">
        <w:rPr>
          <w:rFonts w:ascii="Avenir Book" w:hAnsi="Avenir Book"/>
        </w:rPr>
        <w:t>their complex, fluid</w:t>
      </w:r>
      <w:r w:rsidR="00CC6E1B" w:rsidRPr="003D6EA8">
        <w:rPr>
          <w:rFonts w:ascii="Avenir Book" w:hAnsi="Avenir Book"/>
        </w:rPr>
        <w:t xml:space="preserve"> </w:t>
      </w:r>
      <w:r w:rsidR="00EE331F">
        <w:rPr>
          <w:rFonts w:ascii="Avenir Book" w:hAnsi="Avenir Book"/>
        </w:rPr>
        <w:t>nature</w:t>
      </w:r>
      <w:r w:rsidR="00CC6E1B" w:rsidRPr="003D6EA8">
        <w:rPr>
          <w:rFonts w:ascii="Avenir Book" w:hAnsi="Avenir Book"/>
        </w:rPr>
        <w:t>.</w:t>
      </w:r>
      <w:r w:rsidR="00600C29">
        <w:rPr>
          <w:rFonts w:ascii="Avenir Book" w:hAnsi="Avenir Book"/>
        </w:rPr>
        <w:t xml:space="preserve"> </w:t>
      </w:r>
      <w:r w:rsidR="00603727" w:rsidRPr="00600C29">
        <w:rPr>
          <w:rFonts w:ascii="Avenir Book" w:hAnsi="Avenir Book"/>
          <w:color w:val="000000" w:themeColor="text1"/>
        </w:rPr>
        <w:t xml:space="preserve">This can be achieved, not by ignoring the fact that </w:t>
      </w:r>
      <w:r w:rsidR="00EE331F">
        <w:rPr>
          <w:rFonts w:ascii="Avenir Book" w:hAnsi="Avenir Book"/>
          <w:color w:val="000000" w:themeColor="text1"/>
        </w:rPr>
        <w:t xml:space="preserve">a </w:t>
      </w:r>
      <w:r w:rsidR="00603727" w:rsidRPr="00600C29">
        <w:rPr>
          <w:rFonts w:ascii="Avenir Book" w:hAnsi="Avenir Book"/>
          <w:color w:val="000000" w:themeColor="text1"/>
        </w:rPr>
        <w:t xml:space="preserve">book needs to be cut at some point in time </w:t>
      </w:r>
      <w:r w:rsidR="00EE331F">
        <w:rPr>
          <w:rFonts w:ascii="Avenir Book" w:hAnsi="Avenir Book"/>
          <w:color w:val="000000" w:themeColor="text1"/>
        </w:rPr>
        <w:t xml:space="preserve">in order to be understandable as a book </w:t>
      </w:r>
      <w:r w:rsidR="00603727" w:rsidRPr="00600C29">
        <w:rPr>
          <w:rFonts w:ascii="Avenir Book" w:hAnsi="Avenir Book"/>
          <w:color w:val="000000" w:themeColor="text1"/>
        </w:rPr>
        <w:t>(</w:t>
      </w:r>
      <w:r w:rsidR="00EE331F">
        <w:rPr>
          <w:rFonts w:ascii="Avenir Book" w:hAnsi="Avenir Book"/>
          <w:color w:val="000000" w:themeColor="text1"/>
        </w:rPr>
        <w:t>a ‘book’</w:t>
      </w:r>
      <w:r w:rsidR="00603727" w:rsidRPr="00600C29">
        <w:rPr>
          <w:rFonts w:ascii="Avenir Book" w:hAnsi="Avenir Book"/>
          <w:color w:val="000000" w:themeColor="text1"/>
        </w:rPr>
        <w:t xml:space="preserve"> cannot be a</w:t>
      </w:r>
      <w:r w:rsidR="00EE331F">
        <w:rPr>
          <w:rFonts w:ascii="Avenir Book" w:hAnsi="Avenir Book"/>
          <w:color w:val="000000" w:themeColor="text1"/>
        </w:rPr>
        <w:t xml:space="preserve"> </w:t>
      </w:r>
      <w:r w:rsidR="00EE331F" w:rsidRPr="00600C29">
        <w:rPr>
          <w:rFonts w:ascii="Avenir Book" w:hAnsi="Avenir Book"/>
          <w:color w:val="000000" w:themeColor="text1"/>
        </w:rPr>
        <w:t>never-ending</w:t>
      </w:r>
      <w:r w:rsidR="00EE331F">
        <w:rPr>
          <w:rFonts w:ascii="Avenir Book" w:hAnsi="Avenir Book"/>
          <w:color w:val="000000" w:themeColor="text1"/>
        </w:rPr>
        <w:t>, continuously emergent</w:t>
      </w:r>
      <w:r w:rsidR="00603727" w:rsidRPr="00600C29">
        <w:rPr>
          <w:rFonts w:ascii="Avenir Book" w:hAnsi="Avenir Book"/>
          <w:color w:val="000000" w:themeColor="text1"/>
        </w:rPr>
        <w:t xml:space="preserve"> project)</w:t>
      </w:r>
      <w:r w:rsidR="00E12462">
        <w:rPr>
          <w:rFonts w:ascii="Avenir Book" w:hAnsi="Avenir Book"/>
          <w:color w:val="000000" w:themeColor="text1"/>
        </w:rPr>
        <w:t xml:space="preserve">. </w:t>
      </w:r>
      <w:r w:rsidR="00EE331F">
        <w:rPr>
          <w:rFonts w:ascii="Avenir Book" w:hAnsi="Avenir Book"/>
          <w:color w:val="000000" w:themeColor="text1"/>
        </w:rPr>
        <w:t>Making cuts and d</w:t>
      </w:r>
      <w:r w:rsidR="00E422B0" w:rsidRPr="00304480">
        <w:rPr>
          <w:rFonts w:ascii="Avenir Book" w:hAnsi="Avenir Book"/>
        </w:rPr>
        <w:t xml:space="preserve">rawing </w:t>
      </w:r>
      <w:r w:rsidR="00AC6DE6">
        <w:rPr>
          <w:rFonts w:ascii="Avenir Book" w:hAnsi="Avenir Book"/>
        </w:rPr>
        <w:t>i</w:t>
      </w:r>
      <w:r w:rsidR="00E12462" w:rsidRPr="00304480">
        <w:rPr>
          <w:rFonts w:ascii="Avenir Book" w:hAnsi="Avenir Book"/>
        </w:rPr>
        <w:t xml:space="preserve">s unavoidable from </w:t>
      </w:r>
      <w:r w:rsidR="00EE331F">
        <w:rPr>
          <w:rFonts w:ascii="Avenir Book" w:hAnsi="Avenir Book"/>
        </w:rPr>
        <w:t>this kind of</w:t>
      </w:r>
      <w:r w:rsidR="00EE331F" w:rsidRPr="00304480">
        <w:rPr>
          <w:rFonts w:ascii="Avenir Book" w:hAnsi="Avenir Book"/>
        </w:rPr>
        <w:t xml:space="preserve"> </w:t>
      </w:r>
      <w:r w:rsidR="00E12462" w:rsidRPr="00304480">
        <w:rPr>
          <w:rFonts w:ascii="Avenir Book" w:hAnsi="Avenir Book"/>
        </w:rPr>
        <w:t>posthuman perspective</w:t>
      </w:r>
      <w:r w:rsidR="00EE331F">
        <w:rPr>
          <w:rFonts w:ascii="Avenir Book" w:hAnsi="Avenir Book"/>
        </w:rPr>
        <w:t>.</w:t>
      </w:r>
      <w:r w:rsidR="00E422B0" w:rsidRPr="00304480">
        <w:rPr>
          <w:rFonts w:ascii="Avenir Book" w:hAnsi="Avenir Book"/>
        </w:rPr>
        <w:t xml:space="preserve"> </w:t>
      </w:r>
      <w:r w:rsidR="00EE331F">
        <w:rPr>
          <w:rFonts w:ascii="Avenir Book" w:hAnsi="Avenir Book"/>
          <w:color w:val="000000" w:themeColor="text1"/>
        </w:rPr>
        <w:t xml:space="preserve">Which is why </w:t>
      </w:r>
      <w:r w:rsidR="00DF1AE9">
        <w:rPr>
          <w:rFonts w:ascii="Avenir Book" w:hAnsi="Avenir Book"/>
          <w:color w:val="000000" w:themeColor="text1"/>
        </w:rPr>
        <w:t>my</w:t>
      </w:r>
      <w:r w:rsidR="00D92177">
        <w:rPr>
          <w:rFonts w:ascii="Avenir Book" w:hAnsi="Avenir Book"/>
          <w:color w:val="000000" w:themeColor="text1"/>
        </w:rPr>
        <w:t xml:space="preserve"> focus</w:t>
      </w:r>
      <w:r w:rsidR="00DF1AE9">
        <w:rPr>
          <w:rFonts w:ascii="Avenir Book" w:hAnsi="Avenir Book"/>
          <w:color w:val="000000" w:themeColor="text1"/>
        </w:rPr>
        <w:t xml:space="preserve"> here</w:t>
      </w:r>
      <w:r w:rsidR="00D92177">
        <w:rPr>
          <w:rFonts w:ascii="Avenir Book" w:hAnsi="Avenir Book"/>
          <w:color w:val="000000" w:themeColor="text1"/>
        </w:rPr>
        <w:t xml:space="preserve"> is</w:t>
      </w:r>
      <w:r w:rsidR="00603727" w:rsidRPr="00600C29">
        <w:rPr>
          <w:rFonts w:ascii="Avenir Book" w:hAnsi="Avenir Book"/>
          <w:color w:val="000000" w:themeColor="text1"/>
        </w:rPr>
        <w:t xml:space="preserve"> on what </w:t>
      </w:r>
      <w:r w:rsidR="00603727" w:rsidRPr="00E12462">
        <w:rPr>
          <w:rFonts w:ascii="Avenir Book" w:hAnsi="Avenir Book"/>
          <w:i/>
          <w:color w:val="000000" w:themeColor="text1"/>
        </w:rPr>
        <w:t>other boundaries</w:t>
      </w:r>
      <w:r w:rsidR="00603727" w:rsidRPr="00600C29">
        <w:rPr>
          <w:rFonts w:ascii="Avenir Book" w:hAnsi="Avenir Book"/>
          <w:color w:val="000000" w:themeColor="text1"/>
        </w:rPr>
        <w:t xml:space="preserve"> we might </w:t>
      </w:r>
      <w:proofErr w:type="spellStart"/>
      <w:r w:rsidR="00603727" w:rsidRPr="00600C29">
        <w:rPr>
          <w:rFonts w:ascii="Avenir Book" w:hAnsi="Avenir Book"/>
          <w:color w:val="000000" w:themeColor="text1"/>
        </w:rPr>
        <w:t>emphasi</w:t>
      </w:r>
      <w:r w:rsidR="00D92177">
        <w:rPr>
          <w:rFonts w:ascii="Avenir Book" w:hAnsi="Avenir Book"/>
          <w:color w:val="000000" w:themeColor="text1"/>
        </w:rPr>
        <w:t>s</w:t>
      </w:r>
      <w:r w:rsidR="00603727" w:rsidRPr="00600C29">
        <w:rPr>
          <w:rFonts w:ascii="Avenir Book" w:hAnsi="Avenir Book"/>
          <w:color w:val="000000" w:themeColor="text1"/>
        </w:rPr>
        <w:t>e</w:t>
      </w:r>
      <w:proofErr w:type="spellEnd"/>
      <w:r w:rsidR="00603727" w:rsidRPr="00600C29">
        <w:rPr>
          <w:rFonts w:ascii="Avenir Book" w:hAnsi="Avenir Book"/>
          <w:color w:val="000000" w:themeColor="text1"/>
        </w:rPr>
        <w:t xml:space="preserve"> and take responsibility for</w:t>
      </w:r>
      <w:r w:rsidR="00DF1AE9">
        <w:rPr>
          <w:rFonts w:ascii="Avenir Book" w:hAnsi="Avenir Book"/>
        </w:rPr>
        <w:t xml:space="preserve">, highlighting </w:t>
      </w:r>
      <w:r w:rsidR="00603727" w:rsidRPr="00600C29">
        <w:rPr>
          <w:rFonts w:ascii="Avenir Book" w:hAnsi="Avenir Book"/>
          <w:color w:val="000000" w:themeColor="text1"/>
        </w:rPr>
        <w:t xml:space="preserve">other forms of relationality that do not (solely) revolve </w:t>
      </w:r>
      <w:r w:rsidR="00AE432E">
        <w:rPr>
          <w:rFonts w:ascii="Avenir Book" w:hAnsi="Avenir Book"/>
          <w:color w:val="000000" w:themeColor="text1"/>
        </w:rPr>
        <w:t>around making such cuts in order to produce</w:t>
      </w:r>
      <w:r w:rsidR="00603727" w:rsidRPr="00600C29">
        <w:rPr>
          <w:rFonts w:ascii="Avenir Book" w:hAnsi="Avenir Book"/>
          <w:color w:val="000000" w:themeColor="text1"/>
        </w:rPr>
        <w:t xml:space="preserve"> the book-</w:t>
      </w:r>
      <w:r w:rsidR="00AE432E">
        <w:rPr>
          <w:rFonts w:ascii="Avenir Book" w:hAnsi="Avenir Book"/>
          <w:color w:val="000000" w:themeColor="text1"/>
        </w:rPr>
        <w:t>as-</w:t>
      </w:r>
      <w:r w:rsidR="00603727" w:rsidRPr="00600C29">
        <w:rPr>
          <w:rFonts w:ascii="Avenir Book" w:hAnsi="Avenir Book"/>
          <w:color w:val="000000" w:themeColor="text1"/>
        </w:rPr>
        <w:t>object or</w:t>
      </w:r>
      <w:r w:rsidR="00AE432E">
        <w:rPr>
          <w:rFonts w:ascii="Avenir Book" w:hAnsi="Avenir Book"/>
          <w:color w:val="000000" w:themeColor="text1"/>
        </w:rPr>
        <w:t>, indeed,</w:t>
      </w:r>
      <w:r w:rsidR="00603727" w:rsidRPr="00600C29">
        <w:rPr>
          <w:rFonts w:ascii="Avenir Book" w:hAnsi="Avenir Book"/>
          <w:color w:val="000000" w:themeColor="text1"/>
        </w:rPr>
        <w:t xml:space="preserve"> the </w:t>
      </w:r>
      <w:r w:rsidR="00AE432E">
        <w:rPr>
          <w:rFonts w:ascii="Avenir Book" w:hAnsi="Avenir Book"/>
          <w:color w:val="000000" w:themeColor="text1"/>
        </w:rPr>
        <w:t xml:space="preserve">individual </w:t>
      </w:r>
      <w:r w:rsidR="00603727" w:rsidRPr="00600C29">
        <w:rPr>
          <w:rFonts w:ascii="Avenir Book" w:hAnsi="Avenir Book"/>
          <w:color w:val="000000" w:themeColor="text1"/>
        </w:rPr>
        <w:t>human author-</w:t>
      </w:r>
      <w:r w:rsidR="00AE432E">
        <w:rPr>
          <w:rFonts w:ascii="Avenir Book" w:hAnsi="Avenir Book"/>
          <w:color w:val="000000" w:themeColor="text1"/>
        </w:rPr>
        <w:t>as-</w:t>
      </w:r>
      <w:r w:rsidR="00603727" w:rsidRPr="00600C29">
        <w:rPr>
          <w:rFonts w:ascii="Avenir Book" w:hAnsi="Avenir Book"/>
          <w:color w:val="000000" w:themeColor="text1"/>
        </w:rPr>
        <w:t>subject</w:t>
      </w:r>
      <w:r w:rsidR="00D92177">
        <w:rPr>
          <w:rFonts w:ascii="Avenir Book" w:hAnsi="Avenir Book"/>
          <w:color w:val="000000" w:themeColor="text1"/>
        </w:rPr>
        <w:t>.</w:t>
      </w:r>
      <w:r w:rsidR="00E12462" w:rsidRPr="00304480">
        <w:rPr>
          <w:rFonts w:ascii="Avenir Book" w:hAnsi="Avenir Book"/>
        </w:rPr>
        <w:t xml:space="preserve"> </w:t>
      </w:r>
      <w:r w:rsidR="00CB02BC">
        <w:rPr>
          <w:rFonts w:ascii="Avenir Book" w:hAnsi="Avenir Book"/>
        </w:rPr>
        <w:t xml:space="preserve">This </w:t>
      </w:r>
      <w:r w:rsidR="00324108" w:rsidRPr="00600C29">
        <w:rPr>
          <w:rFonts w:ascii="Avenir Book" w:hAnsi="Avenir Book"/>
          <w:color w:val="000000" w:themeColor="text1"/>
        </w:rPr>
        <w:t>recognition of</w:t>
      </w:r>
      <w:r w:rsidR="00AE432E">
        <w:rPr>
          <w:rFonts w:ascii="Avenir Book" w:hAnsi="Avenir Book"/>
          <w:color w:val="000000" w:themeColor="text1"/>
        </w:rPr>
        <w:t>, and openness to,</w:t>
      </w:r>
      <w:r w:rsidR="00324108" w:rsidRPr="00600C29">
        <w:rPr>
          <w:rFonts w:ascii="Avenir Book" w:hAnsi="Avenir Book"/>
          <w:color w:val="000000" w:themeColor="text1"/>
        </w:rPr>
        <w:t xml:space="preserve"> the diversity of relations </w:t>
      </w:r>
      <w:r w:rsidR="00AE432E">
        <w:rPr>
          <w:rFonts w:ascii="Avenir Book" w:hAnsi="Avenir Book"/>
          <w:color w:val="000000" w:themeColor="text1"/>
        </w:rPr>
        <w:t xml:space="preserve">that are </w:t>
      </w:r>
      <w:r w:rsidR="00324108" w:rsidRPr="00600C29">
        <w:rPr>
          <w:rFonts w:ascii="Avenir Book" w:hAnsi="Avenir Book"/>
          <w:color w:val="000000" w:themeColor="text1"/>
        </w:rPr>
        <w:t xml:space="preserve">at work in </w:t>
      </w:r>
      <w:r w:rsidR="00AE432E">
        <w:rPr>
          <w:rFonts w:ascii="Avenir Book" w:hAnsi="Avenir Book"/>
          <w:color w:val="000000" w:themeColor="text1"/>
        </w:rPr>
        <w:t xml:space="preserve">contemporary </w:t>
      </w:r>
      <w:r w:rsidR="00324108" w:rsidRPr="00600C29">
        <w:rPr>
          <w:rFonts w:ascii="Avenir Book" w:hAnsi="Avenir Book"/>
          <w:color w:val="000000" w:themeColor="text1"/>
        </w:rPr>
        <w:t xml:space="preserve">publishing, presents a potential alternative to the hegemony </w:t>
      </w:r>
      <w:r w:rsidR="00AE432E">
        <w:rPr>
          <w:rFonts w:ascii="Avenir Book" w:hAnsi="Avenir Book"/>
          <w:color w:val="000000" w:themeColor="text1"/>
        </w:rPr>
        <w:t xml:space="preserve">that exists around </w:t>
      </w:r>
      <w:r w:rsidR="00324108" w:rsidRPr="00600C29">
        <w:rPr>
          <w:rFonts w:ascii="Avenir Book" w:hAnsi="Avenir Book"/>
          <w:color w:val="000000" w:themeColor="text1"/>
        </w:rPr>
        <w:t xml:space="preserve">of specific forms of </w:t>
      </w:r>
      <w:r w:rsidR="00AE432E">
        <w:rPr>
          <w:rFonts w:ascii="Avenir Book" w:hAnsi="Avenir Book"/>
          <w:color w:val="000000" w:themeColor="text1"/>
        </w:rPr>
        <w:t xml:space="preserve">such </w:t>
      </w:r>
      <w:r w:rsidR="00324108" w:rsidRPr="00600C29">
        <w:rPr>
          <w:rFonts w:ascii="Avenir Book" w:hAnsi="Avenir Book"/>
          <w:color w:val="000000" w:themeColor="text1"/>
        </w:rPr>
        <w:t xml:space="preserve">relationality, i.e. </w:t>
      </w:r>
      <w:r w:rsidR="00AE432E">
        <w:rPr>
          <w:rFonts w:ascii="Avenir Book" w:hAnsi="Avenir Book"/>
          <w:color w:val="000000" w:themeColor="text1"/>
        </w:rPr>
        <w:t>those</w:t>
      </w:r>
      <w:r w:rsidR="00AE432E" w:rsidRPr="00600C29">
        <w:rPr>
          <w:rFonts w:ascii="Avenir Book" w:hAnsi="Avenir Book"/>
          <w:color w:val="000000" w:themeColor="text1"/>
        </w:rPr>
        <w:t xml:space="preserve"> </w:t>
      </w:r>
      <w:r w:rsidR="00324108" w:rsidRPr="00600C29">
        <w:rPr>
          <w:rFonts w:ascii="Avenir Book" w:hAnsi="Avenir Book"/>
          <w:color w:val="000000" w:themeColor="text1"/>
        </w:rPr>
        <w:t xml:space="preserve">in which the logic of the commodity </w:t>
      </w:r>
      <w:r w:rsidR="00937A23">
        <w:rPr>
          <w:rFonts w:ascii="Avenir Book" w:hAnsi="Avenir Book"/>
          <w:color w:val="000000" w:themeColor="text1"/>
        </w:rPr>
        <w:t>is</w:t>
      </w:r>
      <w:r w:rsidR="00324108" w:rsidRPr="00600C29">
        <w:rPr>
          <w:rFonts w:ascii="Avenir Book" w:hAnsi="Avenir Book"/>
          <w:color w:val="000000" w:themeColor="text1"/>
        </w:rPr>
        <w:t xml:space="preserve"> imposed on all social relations. </w:t>
      </w:r>
    </w:p>
    <w:p w14:paraId="12F7DDD3" w14:textId="37A1461D" w:rsidR="00B00C74" w:rsidRPr="00B6430E" w:rsidRDefault="00C63454" w:rsidP="00424B0E">
      <w:pPr>
        <w:spacing w:line="360" w:lineRule="auto"/>
        <w:ind w:firstLine="720"/>
        <w:jc w:val="both"/>
        <w:rPr>
          <w:rFonts w:ascii="Avenir Book" w:hAnsi="Avenir Book"/>
        </w:rPr>
      </w:pPr>
      <w:r>
        <w:rPr>
          <w:rFonts w:ascii="Avenir Book" w:hAnsi="Avenir Book"/>
        </w:rPr>
        <w:t>For myself and other</w:t>
      </w:r>
      <w:r w:rsidR="00B6430E">
        <w:rPr>
          <w:rFonts w:ascii="Avenir Book" w:hAnsi="Avenir Book"/>
        </w:rPr>
        <w:t>s</w:t>
      </w:r>
      <w:r>
        <w:rPr>
          <w:rFonts w:ascii="Avenir Book" w:hAnsi="Avenir Book"/>
        </w:rPr>
        <w:t xml:space="preserve"> then, this might explain why what</w:t>
      </w:r>
      <w:r w:rsidR="00937A23">
        <w:rPr>
          <w:rFonts w:ascii="Avenir Book" w:hAnsi="Avenir Book"/>
        </w:rPr>
        <w:t xml:space="preserve"> we understand as the </w:t>
      </w:r>
      <w:proofErr w:type="spellStart"/>
      <w:r w:rsidR="00B43A92" w:rsidRPr="00B43A92">
        <w:rPr>
          <w:rFonts w:ascii="Avenir Book" w:hAnsi="Avenir Book"/>
        </w:rPr>
        <w:t>posthumanities</w:t>
      </w:r>
      <w:proofErr w:type="spellEnd"/>
      <w:r w:rsidR="00B43A92" w:rsidRPr="00B43A92">
        <w:rPr>
          <w:rFonts w:ascii="Avenir Book" w:hAnsi="Avenir Book"/>
        </w:rPr>
        <w:t xml:space="preserve">, beyond a critical reflection on the concepts and thinking that structure the humanities, really </w:t>
      </w:r>
      <w:r w:rsidR="00937A23">
        <w:rPr>
          <w:rFonts w:ascii="Avenir Book" w:hAnsi="Avenir Book"/>
        </w:rPr>
        <w:t xml:space="preserve">involve </w:t>
      </w:r>
      <w:r w:rsidR="00B216BF">
        <w:rPr>
          <w:rFonts w:ascii="Avenir Book" w:hAnsi="Avenir Book"/>
        </w:rPr>
        <w:t>experimenting with how we ‘do’</w:t>
      </w:r>
      <w:r w:rsidR="00B43A92" w:rsidRPr="00B43A92">
        <w:rPr>
          <w:rFonts w:ascii="Avenir Book" w:hAnsi="Avenir Book"/>
        </w:rPr>
        <w:t xml:space="preserve"> scholarship</w:t>
      </w:r>
      <w:r w:rsidR="00B216BF">
        <w:rPr>
          <w:rFonts w:ascii="Avenir Book" w:hAnsi="Avenir Book"/>
        </w:rPr>
        <w:t xml:space="preserve"> and media theory</w:t>
      </w:r>
      <w:r w:rsidR="00937A23">
        <w:rPr>
          <w:rFonts w:ascii="Avenir Book" w:hAnsi="Avenir Book"/>
        </w:rPr>
        <w:t>:</w:t>
      </w:r>
      <w:r w:rsidR="00B43A92" w:rsidRPr="00B43A92">
        <w:rPr>
          <w:rFonts w:ascii="Avenir Book" w:hAnsi="Avenir Book"/>
        </w:rPr>
        <w:t xml:space="preserve"> </w:t>
      </w:r>
      <w:r w:rsidR="00937A23">
        <w:rPr>
          <w:rFonts w:ascii="Avenir Book" w:hAnsi="Avenir Book"/>
        </w:rPr>
        <w:t>they concentrate</w:t>
      </w:r>
      <w:r w:rsidR="00937A23" w:rsidRPr="00B43A92">
        <w:rPr>
          <w:rFonts w:ascii="Avenir Book" w:hAnsi="Avenir Book"/>
        </w:rPr>
        <w:t xml:space="preserve"> </w:t>
      </w:r>
      <w:r w:rsidR="00B43A92" w:rsidRPr="00B43A92">
        <w:rPr>
          <w:rFonts w:ascii="Avenir Book" w:hAnsi="Avenir Book"/>
        </w:rPr>
        <w:t xml:space="preserve">on what a </w:t>
      </w:r>
      <w:proofErr w:type="spellStart"/>
      <w:r w:rsidR="00B43A92" w:rsidRPr="00B43A92">
        <w:rPr>
          <w:rFonts w:ascii="Avenir Book" w:hAnsi="Avenir Book"/>
        </w:rPr>
        <w:t>posthumanist</w:t>
      </w:r>
      <w:proofErr w:type="spellEnd"/>
      <w:r w:rsidR="00B43A92" w:rsidRPr="00B43A92">
        <w:rPr>
          <w:rFonts w:ascii="Avenir Book" w:hAnsi="Avenir Book"/>
        </w:rPr>
        <w:t xml:space="preserve"> praxis or performance of scholarship </w:t>
      </w:r>
      <w:r w:rsidR="00B216BF">
        <w:rPr>
          <w:rFonts w:ascii="Avenir Book" w:hAnsi="Avenir Book"/>
        </w:rPr>
        <w:t xml:space="preserve">and theory </w:t>
      </w:r>
      <w:r w:rsidR="00B43A92" w:rsidRPr="00B43A92">
        <w:rPr>
          <w:rFonts w:ascii="Avenir Book" w:hAnsi="Avenir Book"/>
        </w:rPr>
        <w:t xml:space="preserve">might </w:t>
      </w:r>
      <w:r w:rsidR="00937A23">
        <w:rPr>
          <w:rFonts w:ascii="Avenir Book" w:hAnsi="Avenir Book"/>
        </w:rPr>
        <w:t>actually be</w:t>
      </w:r>
      <w:r w:rsidR="00B43A92" w:rsidRPr="00B43A92">
        <w:rPr>
          <w:rFonts w:ascii="Avenir Book" w:hAnsi="Avenir Book"/>
        </w:rPr>
        <w:t xml:space="preserve">. </w:t>
      </w:r>
    </w:p>
    <w:p w14:paraId="5758ED6A" w14:textId="1AC9EB7F" w:rsidR="00B00C74" w:rsidRDefault="00557AB7" w:rsidP="00424B0E">
      <w:pPr>
        <w:spacing w:line="360" w:lineRule="auto"/>
        <w:jc w:val="both"/>
        <w:rPr>
          <w:rFonts w:ascii="Avenir Book" w:hAnsi="Avenir Book"/>
          <w:color w:val="3F3F3F"/>
          <w:shd w:val="clear" w:color="auto" w:fill="FFFFFF"/>
        </w:rPr>
      </w:pPr>
      <w:r w:rsidRPr="00557AB7">
        <w:rPr>
          <w:rFonts w:ascii="Avenir Book" w:hAnsi="Avenir Book"/>
          <w:noProof/>
          <w:color w:val="3F3F3F"/>
          <w:shd w:val="clear" w:color="auto" w:fill="FFFFFF"/>
        </w:rPr>
        <w:lastRenderedPageBreak/>
        <w:drawing>
          <wp:inline distT="0" distB="0" distL="0" distR="0" wp14:anchorId="4F5C2600" wp14:editId="1F1FF2FA">
            <wp:extent cx="1383527" cy="778234"/>
            <wp:effectExtent l="0" t="0" r="127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400031" cy="787517"/>
                    </a:xfrm>
                    <a:prstGeom prst="rect">
                      <a:avLst/>
                    </a:prstGeom>
                  </pic:spPr>
                </pic:pic>
              </a:graphicData>
            </a:graphic>
          </wp:inline>
        </w:drawing>
      </w:r>
    </w:p>
    <w:p w14:paraId="2F9AE107" w14:textId="64E985AD" w:rsidR="00937A23" w:rsidRPr="005E39A9" w:rsidRDefault="00B43A92" w:rsidP="00424B0E">
      <w:pPr>
        <w:spacing w:line="360" w:lineRule="auto"/>
        <w:jc w:val="both"/>
        <w:rPr>
          <w:rFonts w:ascii="Avenir Book" w:hAnsi="Avenir Book" w:cs="Arial"/>
          <w:color w:val="241013"/>
          <w:shd w:val="clear" w:color="auto" w:fill="FFFFFF"/>
        </w:rPr>
      </w:pPr>
      <w:r w:rsidRPr="00B43A92">
        <w:rPr>
          <w:rFonts w:ascii="Avenir Book" w:hAnsi="Avenir Book"/>
          <w:color w:val="3F3F3F"/>
          <w:shd w:val="clear" w:color="auto" w:fill="FFFFFF"/>
        </w:rPr>
        <w:t>This is why</w:t>
      </w:r>
      <w:r w:rsidR="00B216BF">
        <w:rPr>
          <w:rFonts w:ascii="Avenir Book" w:hAnsi="Avenir Book"/>
          <w:color w:val="3F3F3F"/>
          <w:shd w:val="clear" w:color="auto" w:fill="FFFFFF"/>
        </w:rPr>
        <w:t>,</w:t>
      </w:r>
      <w:r w:rsidRPr="00B43A92">
        <w:rPr>
          <w:rFonts w:ascii="Avenir Book" w:hAnsi="Avenir Book"/>
          <w:color w:val="3F3F3F"/>
          <w:shd w:val="clear" w:color="auto" w:fill="FFFFFF"/>
        </w:rPr>
        <w:t xml:space="preserve"> </w:t>
      </w:r>
      <w:r w:rsidR="00B216BF">
        <w:rPr>
          <w:rFonts w:ascii="Avenir Book" w:hAnsi="Avenir Book"/>
          <w:color w:val="3F3F3F"/>
          <w:shd w:val="clear" w:color="auto" w:fill="FFFFFF"/>
        </w:rPr>
        <w:t>together with</w:t>
      </w:r>
      <w:r w:rsidRPr="00B43A92">
        <w:rPr>
          <w:rFonts w:ascii="Avenir Book" w:hAnsi="Avenir Book"/>
          <w:color w:val="3F3F3F"/>
          <w:shd w:val="clear" w:color="auto" w:fill="FFFFFF"/>
        </w:rPr>
        <w:t xml:space="preserve"> </w:t>
      </w:r>
      <w:r w:rsidR="00937A23">
        <w:rPr>
          <w:rFonts w:ascii="Avenir Book" w:hAnsi="Avenir Book"/>
          <w:color w:val="3F3F3F"/>
          <w:shd w:val="clear" w:color="auto" w:fill="FFFFFF"/>
        </w:rPr>
        <w:t xml:space="preserve">a number of </w:t>
      </w:r>
      <w:r w:rsidRPr="00B43A92">
        <w:rPr>
          <w:rFonts w:ascii="Avenir Book" w:hAnsi="Avenir Book"/>
          <w:color w:val="3F3F3F"/>
          <w:shd w:val="clear" w:color="auto" w:fill="FFFFFF"/>
        </w:rPr>
        <w:t>others</w:t>
      </w:r>
      <w:r w:rsidR="00B216BF">
        <w:rPr>
          <w:rFonts w:ascii="Avenir Book" w:hAnsi="Avenir Book"/>
          <w:color w:val="3F3F3F"/>
          <w:shd w:val="clear" w:color="auto" w:fill="FFFFFF"/>
        </w:rPr>
        <w:t>,</w:t>
      </w:r>
      <w:r w:rsidRPr="00B43A92">
        <w:rPr>
          <w:rFonts w:ascii="Avenir Book" w:hAnsi="Avenir Book"/>
          <w:color w:val="3F3F3F"/>
          <w:shd w:val="clear" w:color="auto" w:fill="FFFFFF"/>
        </w:rPr>
        <w:t xml:space="preserve"> </w:t>
      </w:r>
      <w:r w:rsidR="00C551E5">
        <w:rPr>
          <w:rFonts w:ascii="Avenir Book" w:hAnsi="Avenir Book" w:cs="Arial"/>
          <w:color w:val="241013"/>
          <w:shd w:val="clear" w:color="auto" w:fill="FFFFFF"/>
        </w:rPr>
        <w:t xml:space="preserve">I have been </w:t>
      </w:r>
      <w:r w:rsidR="00937A23">
        <w:rPr>
          <w:rFonts w:ascii="Avenir Book" w:hAnsi="Avenir Book" w:cs="Arial"/>
          <w:color w:val="241013"/>
          <w:shd w:val="clear" w:color="auto" w:fill="FFFFFF"/>
        </w:rPr>
        <w:t>exploring</w:t>
      </w:r>
      <w:r w:rsidR="00937A23" w:rsidRPr="00B43A92">
        <w:rPr>
          <w:rFonts w:ascii="Avenir Book" w:hAnsi="Avenir Book" w:cs="Arial"/>
          <w:color w:val="241013"/>
          <w:shd w:val="clear" w:color="auto" w:fill="FFFFFF"/>
        </w:rPr>
        <w:t xml:space="preserve"> </w:t>
      </w:r>
      <w:r w:rsidRPr="00B43A92">
        <w:rPr>
          <w:rFonts w:ascii="Avenir Book" w:hAnsi="Avenir Book" w:cs="Arial"/>
          <w:color w:val="241013"/>
          <w:shd w:val="clear" w:color="auto" w:fill="FFFFFF"/>
        </w:rPr>
        <w:t xml:space="preserve">ways of being and </w:t>
      </w:r>
      <w:r w:rsidR="00937A23">
        <w:rPr>
          <w:rFonts w:ascii="Avenir Book" w:hAnsi="Avenir Book" w:cs="Arial"/>
          <w:color w:val="241013"/>
          <w:shd w:val="clear" w:color="auto" w:fill="FFFFFF"/>
        </w:rPr>
        <w:t>doing things</w:t>
      </w:r>
      <w:r w:rsidR="00937A23" w:rsidRPr="00B43A92">
        <w:rPr>
          <w:rFonts w:ascii="Avenir Book" w:hAnsi="Avenir Book" w:cs="Arial"/>
          <w:color w:val="241013"/>
          <w:shd w:val="clear" w:color="auto" w:fill="FFFFFF"/>
        </w:rPr>
        <w:t xml:space="preserve"> </w:t>
      </w:r>
      <w:r w:rsidRPr="00B43A92">
        <w:rPr>
          <w:rFonts w:ascii="Avenir Book" w:hAnsi="Avenir Book" w:cs="Arial"/>
          <w:color w:val="241013"/>
          <w:shd w:val="clear" w:color="auto" w:fill="FFFFFF"/>
        </w:rPr>
        <w:t>differently</w:t>
      </w:r>
      <w:r w:rsidR="00B216BF">
        <w:rPr>
          <w:rFonts w:ascii="Avenir Book" w:hAnsi="Avenir Book" w:cs="Arial"/>
          <w:color w:val="241013"/>
          <w:shd w:val="clear" w:color="auto" w:fill="FFFFFF"/>
        </w:rPr>
        <w:t xml:space="preserve"> as </w:t>
      </w:r>
      <w:r w:rsidR="00C551E5">
        <w:rPr>
          <w:rFonts w:ascii="Avenir Book" w:hAnsi="Avenir Book" w:cs="Arial"/>
          <w:color w:val="241013"/>
          <w:shd w:val="clear" w:color="auto" w:fill="FFFFFF"/>
        </w:rPr>
        <w:t xml:space="preserve">a </w:t>
      </w:r>
      <w:r w:rsidR="00B216BF">
        <w:rPr>
          <w:rFonts w:ascii="Avenir Book" w:hAnsi="Avenir Book" w:cs="Arial"/>
          <w:color w:val="241013"/>
          <w:shd w:val="clear" w:color="auto" w:fill="FFFFFF"/>
        </w:rPr>
        <w:t>media theorist, by researching</w:t>
      </w:r>
      <w:r w:rsidR="00937A23">
        <w:rPr>
          <w:rFonts w:ascii="Avenir Book" w:hAnsi="Avenir Book" w:cs="Arial"/>
          <w:color w:val="241013"/>
          <w:shd w:val="clear" w:color="auto" w:fill="FFFFFF"/>
        </w:rPr>
        <w:t>:</w:t>
      </w:r>
    </w:p>
    <w:p w14:paraId="165A1FE8" w14:textId="77777777" w:rsidR="00937A23" w:rsidRDefault="00937A23" w:rsidP="00424B0E">
      <w:pPr>
        <w:spacing w:line="360" w:lineRule="auto"/>
        <w:ind w:firstLine="720"/>
        <w:jc w:val="both"/>
        <w:rPr>
          <w:rFonts w:ascii="Avenir Book" w:hAnsi="Avenir Book" w:cs="Arial"/>
          <w:color w:val="241013"/>
          <w:shd w:val="clear" w:color="auto" w:fill="FFFFFF"/>
        </w:rPr>
      </w:pPr>
    </w:p>
    <w:p w14:paraId="016BD037" w14:textId="03A9CE05" w:rsidR="00937A23" w:rsidRPr="005E39A9" w:rsidRDefault="00B43A92" w:rsidP="00424B0E">
      <w:pPr>
        <w:pStyle w:val="ListParagraph"/>
        <w:numPr>
          <w:ilvl w:val="0"/>
          <w:numId w:val="1"/>
        </w:numPr>
        <w:spacing w:line="360" w:lineRule="auto"/>
        <w:jc w:val="both"/>
        <w:rPr>
          <w:rFonts w:ascii="Avenir Book" w:hAnsi="Avenir Book"/>
        </w:rPr>
      </w:pPr>
      <w:r w:rsidRPr="005E39A9">
        <w:rPr>
          <w:rFonts w:ascii="Avenir Book" w:hAnsi="Avenir Book" w:cs="Arial"/>
          <w:color w:val="241013"/>
          <w:shd w:val="clear" w:color="auto" w:fill="FFFFFF"/>
        </w:rPr>
        <w:t>forms of experimental publishing</w:t>
      </w:r>
    </w:p>
    <w:p w14:paraId="75C43F82" w14:textId="245139A2" w:rsidR="00937A23" w:rsidRPr="005E39A9" w:rsidRDefault="00B43A92" w:rsidP="00424B0E">
      <w:pPr>
        <w:pStyle w:val="ListParagraph"/>
        <w:numPr>
          <w:ilvl w:val="0"/>
          <w:numId w:val="1"/>
        </w:numPr>
        <w:spacing w:line="360" w:lineRule="auto"/>
        <w:jc w:val="both"/>
        <w:rPr>
          <w:rFonts w:ascii="Avenir Book" w:hAnsi="Avenir Book"/>
        </w:rPr>
      </w:pPr>
      <w:r w:rsidRPr="005E39A9">
        <w:rPr>
          <w:rFonts w:ascii="Avenir Book" w:hAnsi="Avenir Book"/>
        </w:rPr>
        <w:t xml:space="preserve">alternative forms of distribution </w:t>
      </w:r>
    </w:p>
    <w:p w14:paraId="20A3BC2E" w14:textId="7B3C049C" w:rsidR="00937A23" w:rsidRPr="005E39A9" w:rsidRDefault="00B43A92" w:rsidP="00424B0E">
      <w:pPr>
        <w:pStyle w:val="ListParagraph"/>
        <w:numPr>
          <w:ilvl w:val="0"/>
          <w:numId w:val="1"/>
        </w:numPr>
        <w:spacing w:line="360" w:lineRule="auto"/>
        <w:jc w:val="both"/>
        <w:rPr>
          <w:rFonts w:ascii="Avenir Book" w:hAnsi="Avenir Book"/>
        </w:rPr>
      </w:pPr>
      <w:r w:rsidRPr="005E39A9">
        <w:rPr>
          <w:rFonts w:ascii="Avenir Book" w:hAnsi="Avenir Book"/>
        </w:rPr>
        <w:t xml:space="preserve">and distributed authorship practices. </w:t>
      </w:r>
    </w:p>
    <w:p w14:paraId="1CCB642F" w14:textId="77777777" w:rsidR="00937A23" w:rsidRDefault="00937A23" w:rsidP="00424B0E">
      <w:pPr>
        <w:spacing w:line="360" w:lineRule="auto"/>
        <w:jc w:val="both"/>
        <w:rPr>
          <w:rFonts w:ascii="Avenir Book" w:hAnsi="Avenir Book"/>
        </w:rPr>
      </w:pPr>
    </w:p>
    <w:p w14:paraId="0FB14E9B" w14:textId="01097650" w:rsidR="00204197" w:rsidRDefault="00937A23" w:rsidP="00424B0E">
      <w:pPr>
        <w:spacing w:line="360" w:lineRule="auto"/>
        <w:jc w:val="both"/>
        <w:rPr>
          <w:rFonts w:ascii="Avenir Book" w:hAnsi="Avenir Book" w:cs="Arial"/>
          <w:color w:val="241013"/>
          <w:shd w:val="clear" w:color="auto" w:fill="FFFFFF"/>
        </w:rPr>
      </w:pPr>
      <w:r>
        <w:rPr>
          <w:rFonts w:ascii="Avenir Book" w:hAnsi="Avenir Book"/>
        </w:rPr>
        <w:t>The idea is to</w:t>
      </w:r>
      <w:r w:rsidR="00B43A92" w:rsidRPr="00B43A92">
        <w:rPr>
          <w:rFonts w:ascii="Avenir Book" w:hAnsi="Avenir Book"/>
        </w:rPr>
        <w:t xml:space="preserve"> </w:t>
      </w:r>
      <w:r w:rsidR="00B43A92" w:rsidRPr="00B43A92">
        <w:rPr>
          <w:rFonts w:ascii="Avenir Book" w:hAnsi="Avenir Book" w:cs="Arial"/>
          <w:color w:val="241013"/>
          <w:shd w:val="clear" w:color="auto" w:fill="FFFFFF"/>
        </w:rPr>
        <w:t>affirmatively disrupt the humanities in order to create a space for the invention of radically different—but not dialectically opposed—</w:t>
      </w:r>
      <w:proofErr w:type="spellStart"/>
      <w:r w:rsidR="00B43A92" w:rsidRPr="005E39A9">
        <w:rPr>
          <w:rFonts w:ascii="Avenir Book" w:hAnsi="Avenir Book" w:cs="Arial"/>
          <w:i/>
          <w:iCs/>
          <w:color w:val="241013"/>
          <w:bdr w:val="none" w:sz="0" w:space="0" w:color="auto" w:frame="1"/>
          <w:shd w:val="clear" w:color="auto" w:fill="FFFFFF"/>
        </w:rPr>
        <w:t>posthumanities</w:t>
      </w:r>
      <w:proofErr w:type="spellEnd"/>
      <w:r w:rsidR="00B43A92" w:rsidRPr="005E39A9">
        <w:rPr>
          <w:rFonts w:ascii="Avenir Book" w:hAnsi="Avenir Book" w:cs="Arial"/>
          <w:i/>
          <w:color w:val="241013"/>
          <w:shd w:val="clear" w:color="auto" w:fill="FFFFFF"/>
        </w:rPr>
        <w:t> </w:t>
      </w:r>
      <w:r w:rsidR="00B43A92" w:rsidRPr="00B43A92">
        <w:rPr>
          <w:rFonts w:ascii="Avenir Book" w:hAnsi="Avenir Book" w:cs="Arial"/>
          <w:color w:val="241013"/>
          <w:shd w:val="clear" w:color="auto" w:fill="FFFFFF"/>
        </w:rPr>
        <w:t xml:space="preserve">systems for the creation, performance, circulation, and ownership of theory. </w:t>
      </w:r>
    </w:p>
    <w:p w14:paraId="37F2DF07" w14:textId="4AEB8CA7" w:rsidR="00204197" w:rsidRDefault="00204197" w:rsidP="00424B0E">
      <w:pPr>
        <w:spacing w:line="360" w:lineRule="auto"/>
        <w:jc w:val="both"/>
        <w:rPr>
          <w:rFonts w:ascii="Avenir Book" w:hAnsi="Avenir Book"/>
        </w:rPr>
      </w:pPr>
      <w:r w:rsidRPr="00204197">
        <w:rPr>
          <w:rFonts w:ascii="Avenir Book" w:hAnsi="Avenir Book"/>
          <w:noProof/>
        </w:rPr>
        <w:drawing>
          <wp:inline distT="0" distB="0" distL="0" distR="0" wp14:anchorId="497FCEB7" wp14:editId="239F8376">
            <wp:extent cx="1725433" cy="970555"/>
            <wp:effectExtent l="0" t="0" r="190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744893" cy="981501"/>
                    </a:xfrm>
                    <a:prstGeom prst="rect">
                      <a:avLst/>
                    </a:prstGeom>
                  </pic:spPr>
                </pic:pic>
              </a:graphicData>
            </a:graphic>
          </wp:inline>
        </w:drawing>
      </w:r>
    </w:p>
    <w:p w14:paraId="4E4DED92" w14:textId="1EDD028B" w:rsidR="00066DEC" w:rsidRDefault="00C551E5" w:rsidP="00424B0E">
      <w:pPr>
        <w:spacing w:line="360" w:lineRule="auto"/>
        <w:jc w:val="both"/>
        <w:rPr>
          <w:rFonts w:ascii="Avenir Book" w:hAnsi="Avenir Book" w:cs="Segoe UI"/>
          <w:color w:val="212121"/>
        </w:rPr>
      </w:pPr>
      <w:r>
        <w:rPr>
          <w:rFonts w:ascii="Avenir Book" w:hAnsi="Avenir Book"/>
        </w:rPr>
        <w:t>A</w:t>
      </w:r>
      <w:r w:rsidR="00CB02BC">
        <w:rPr>
          <w:rFonts w:ascii="Avenir Book" w:hAnsi="Avenir Book"/>
        </w:rPr>
        <w:t xml:space="preserve">n </w:t>
      </w:r>
      <w:r w:rsidR="00CB02BC" w:rsidRPr="00B43A92">
        <w:rPr>
          <w:rFonts w:ascii="Avenir Book" w:hAnsi="Avenir Book"/>
          <w:i/>
        </w:rPr>
        <w:t xml:space="preserve">affirmative and performative </w:t>
      </w:r>
      <w:proofErr w:type="spellStart"/>
      <w:r w:rsidR="00CB02BC" w:rsidRPr="00B43A92">
        <w:rPr>
          <w:rFonts w:ascii="Avenir Book" w:hAnsi="Avenir Book"/>
          <w:i/>
        </w:rPr>
        <w:t>posthumanities</w:t>
      </w:r>
      <w:proofErr w:type="spellEnd"/>
      <w:r w:rsidR="00CB02BC">
        <w:rPr>
          <w:rFonts w:ascii="Avenir Book" w:hAnsi="Avenir Book"/>
        </w:rPr>
        <w:t xml:space="preserve"> </w:t>
      </w:r>
      <w:r>
        <w:rPr>
          <w:rFonts w:ascii="Avenir Book" w:hAnsi="Avenir Book"/>
        </w:rPr>
        <w:t xml:space="preserve">then </w:t>
      </w:r>
      <w:r w:rsidR="00CB02BC" w:rsidRPr="00B43A92">
        <w:rPr>
          <w:rFonts w:ascii="Avenir Book" w:hAnsi="Avenir Book"/>
        </w:rPr>
        <w:t>asks</w:t>
      </w:r>
      <w:r w:rsidR="00B216BF">
        <w:rPr>
          <w:rFonts w:ascii="Avenir Book" w:hAnsi="Avenir Book"/>
        </w:rPr>
        <w:t>:</w:t>
      </w:r>
      <w:r w:rsidR="00CB02BC" w:rsidRPr="00B43A92">
        <w:rPr>
          <w:rFonts w:ascii="Avenir Book" w:hAnsi="Avenir Book"/>
        </w:rPr>
        <w:t xml:space="preserve"> </w:t>
      </w:r>
      <w:r w:rsidR="00CB02BC" w:rsidRPr="009A577B">
        <w:rPr>
          <w:rFonts w:ascii="Avenir Book" w:hAnsi="Avenir Book"/>
          <w:color w:val="000000" w:themeColor="text1"/>
        </w:rPr>
        <w:t>‘</w:t>
      </w:r>
      <w:r w:rsidR="00CB02BC" w:rsidRPr="009A577B">
        <w:rPr>
          <w:rFonts w:ascii="Avenir Book" w:hAnsi="Avenir Book"/>
          <w:color w:val="000000" w:themeColor="text1"/>
          <w:shd w:val="clear" w:color="auto" w:fill="FFFFFF"/>
        </w:rPr>
        <w:t xml:space="preserve">What are the implications of the decentering of the human and of the rise of digital technologies for the humanities, for theory, for how we practice the (digital) humanities, for how we create, perform, disseminate and access it? </w:t>
      </w:r>
      <w:r w:rsidR="00B216BF">
        <w:rPr>
          <w:rFonts w:ascii="Avenir Book" w:hAnsi="Avenir Book"/>
          <w:color w:val="000000" w:themeColor="text1"/>
          <w:shd w:val="clear" w:color="auto" w:fill="FFFFFF"/>
        </w:rPr>
        <w:t xml:space="preserve">One of the ways </w:t>
      </w:r>
      <w:r w:rsidR="00105D48">
        <w:rPr>
          <w:rFonts w:ascii="Avenir Book" w:hAnsi="Avenir Book"/>
          <w:color w:val="000000" w:themeColor="text1"/>
          <w:shd w:val="clear" w:color="auto" w:fill="FFFFFF"/>
        </w:rPr>
        <w:t>I and others</w:t>
      </w:r>
      <w:r w:rsidR="00CB02BC" w:rsidRPr="009A577B">
        <w:rPr>
          <w:rFonts w:ascii="Avenir Book" w:hAnsi="Avenir Book"/>
          <w:color w:val="000000" w:themeColor="text1"/>
          <w:shd w:val="clear" w:color="auto" w:fill="FFFFFF"/>
        </w:rPr>
        <w:t xml:space="preserve"> </w:t>
      </w:r>
      <w:r w:rsidR="00B216BF">
        <w:rPr>
          <w:rFonts w:ascii="Avenir Book" w:hAnsi="Avenir Book"/>
          <w:color w:val="000000" w:themeColor="text1"/>
          <w:shd w:val="clear" w:color="auto" w:fill="FFFFFF"/>
        </w:rPr>
        <w:t xml:space="preserve">have endeavored to address </w:t>
      </w:r>
      <w:r w:rsidR="00CB02BC" w:rsidRPr="009A577B">
        <w:rPr>
          <w:rFonts w:ascii="Avenir Book" w:hAnsi="Avenir Book"/>
          <w:color w:val="000000" w:themeColor="text1"/>
          <w:shd w:val="clear" w:color="auto" w:fill="FFFFFF"/>
        </w:rPr>
        <w:t xml:space="preserve">these questions </w:t>
      </w:r>
      <w:r w:rsidR="00B216BF">
        <w:rPr>
          <w:rFonts w:ascii="Avenir Book" w:hAnsi="Avenir Book"/>
          <w:color w:val="000000" w:themeColor="text1"/>
          <w:shd w:val="clear" w:color="auto" w:fill="FFFFFF"/>
        </w:rPr>
        <w:t>is</w:t>
      </w:r>
      <w:r w:rsidR="00B216BF" w:rsidRPr="009A577B">
        <w:rPr>
          <w:rFonts w:ascii="Avenir Book" w:hAnsi="Avenir Book"/>
          <w:color w:val="000000" w:themeColor="text1"/>
          <w:shd w:val="clear" w:color="auto" w:fill="FFFFFF"/>
        </w:rPr>
        <w:t xml:space="preserve"> </w:t>
      </w:r>
      <w:r w:rsidR="00CB02BC" w:rsidRPr="009A577B">
        <w:rPr>
          <w:rFonts w:ascii="Avenir Book" w:hAnsi="Avenir Book"/>
          <w:color w:val="000000" w:themeColor="text1"/>
          <w:shd w:val="clear" w:color="auto" w:fill="FFFFFF"/>
        </w:rPr>
        <w:t xml:space="preserve">by focusing on our own practices as academics, and by affirmatively disrupting aspects of the Humanities and Digital Humanities that </w:t>
      </w:r>
      <w:r w:rsidR="00B216BF">
        <w:rPr>
          <w:rFonts w:ascii="Avenir Book" w:hAnsi="Avenir Book"/>
          <w:color w:val="000000" w:themeColor="text1"/>
          <w:shd w:val="clear" w:color="auto" w:fill="FFFFFF"/>
        </w:rPr>
        <w:t>are otherwise</w:t>
      </w:r>
      <w:r w:rsidR="00CB02BC" w:rsidRPr="009A577B">
        <w:rPr>
          <w:rFonts w:ascii="Avenir Book" w:hAnsi="Avenir Book"/>
          <w:color w:val="000000" w:themeColor="text1"/>
          <w:shd w:val="clear" w:color="auto" w:fill="FFFFFF"/>
        </w:rPr>
        <w:t xml:space="preserve"> taken for granted. This </w:t>
      </w:r>
      <w:r w:rsidR="00B216BF">
        <w:rPr>
          <w:rFonts w:ascii="Avenir Book" w:hAnsi="Avenir Book"/>
          <w:color w:val="000000" w:themeColor="text1"/>
          <w:shd w:val="clear" w:color="auto" w:fill="FFFFFF"/>
        </w:rPr>
        <w:t xml:space="preserve">has </w:t>
      </w:r>
      <w:r w:rsidR="00CB02BC" w:rsidRPr="009A577B">
        <w:rPr>
          <w:rFonts w:ascii="Avenir Book" w:hAnsi="Avenir Book"/>
          <w:color w:val="000000" w:themeColor="text1"/>
          <w:shd w:val="clear" w:color="auto" w:fill="FFFFFF"/>
        </w:rPr>
        <w:t>involve</w:t>
      </w:r>
      <w:r w:rsidR="00B216BF">
        <w:rPr>
          <w:rFonts w:ascii="Avenir Book" w:hAnsi="Avenir Book"/>
          <w:color w:val="000000" w:themeColor="text1"/>
          <w:shd w:val="clear" w:color="auto" w:fill="FFFFFF"/>
        </w:rPr>
        <w:t>d us in</w:t>
      </w:r>
      <w:r w:rsidR="00CB02BC" w:rsidRPr="009A577B">
        <w:rPr>
          <w:rFonts w:ascii="Avenir Book" w:hAnsi="Avenir Book"/>
          <w:color w:val="000000" w:themeColor="text1"/>
          <w:shd w:val="clear" w:color="auto" w:fill="FFFFFF"/>
        </w:rPr>
        <w:t xml:space="preserve"> </w:t>
      </w:r>
      <w:r w:rsidR="00B216BF">
        <w:rPr>
          <w:rFonts w:ascii="Avenir Book" w:hAnsi="Avenir Book"/>
          <w:color w:val="000000" w:themeColor="text1"/>
          <w:shd w:val="clear" w:color="auto" w:fill="FFFFFF"/>
        </w:rPr>
        <w:t xml:space="preserve">investigating, both critically and </w:t>
      </w:r>
      <w:r w:rsidR="00CB02BC" w:rsidRPr="009A577B">
        <w:rPr>
          <w:rFonts w:ascii="Avenir Book" w:hAnsi="Avenir Book"/>
          <w:color w:val="000000" w:themeColor="text1"/>
          <w:shd w:val="clear" w:color="auto" w:fill="FFFFFF"/>
        </w:rPr>
        <w:t>performatively</w:t>
      </w:r>
      <w:r w:rsidR="00B216BF">
        <w:rPr>
          <w:rFonts w:ascii="Avenir Book" w:hAnsi="Avenir Book"/>
          <w:color w:val="000000" w:themeColor="text1"/>
          <w:shd w:val="clear" w:color="auto" w:fill="FFFFFF"/>
        </w:rPr>
        <w:t>,</w:t>
      </w:r>
      <w:r w:rsidR="00CB02BC" w:rsidRPr="009A577B">
        <w:rPr>
          <w:rFonts w:ascii="Avenir Book" w:hAnsi="Avenir Book"/>
          <w:color w:val="000000" w:themeColor="text1"/>
          <w:shd w:val="clear" w:color="auto" w:fill="FFFFFF"/>
        </w:rPr>
        <w:t xml:space="preserve"> other forms of authority beyond </w:t>
      </w:r>
      <w:r w:rsidR="00CB02BC" w:rsidRPr="009A577B">
        <w:rPr>
          <w:rFonts w:ascii="Avenir Book" w:hAnsi="Avenir Book" w:cs="Arial"/>
          <w:color w:val="000000" w:themeColor="text1"/>
          <w:shd w:val="clear" w:color="auto" w:fill="FFFFFF"/>
        </w:rPr>
        <w:t xml:space="preserve">the </w:t>
      </w:r>
      <w:r w:rsidR="00CB02BC" w:rsidRPr="00B43A92">
        <w:rPr>
          <w:rFonts w:ascii="Avenir Book" w:hAnsi="Avenir Book" w:cs="Arial"/>
          <w:color w:val="241013"/>
          <w:shd w:val="clear" w:color="auto" w:fill="FFFFFF"/>
        </w:rPr>
        <w:t xml:space="preserve">rational, liberal, human subject (which is also commonly conceived as white, male, and western), and </w:t>
      </w:r>
      <w:r w:rsidR="00B216BF">
        <w:rPr>
          <w:rFonts w:ascii="Avenir Book" w:hAnsi="Avenir Book" w:cs="Arial"/>
          <w:color w:val="241013"/>
          <w:shd w:val="clear" w:color="auto" w:fill="FFFFFF"/>
        </w:rPr>
        <w:t xml:space="preserve">the </w:t>
      </w:r>
      <w:r w:rsidR="00CB02BC" w:rsidRPr="00B43A92">
        <w:rPr>
          <w:rFonts w:ascii="Avenir Book" w:hAnsi="Avenir Book" w:cs="Arial"/>
          <w:color w:val="241013"/>
          <w:shd w:val="clear" w:color="auto" w:fill="FFFFFF"/>
        </w:rPr>
        <w:t>associated concepts of the author, the book, originality and copyright we have inherited with it</w:t>
      </w:r>
      <w:r w:rsidR="00B216BF">
        <w:rPr>
          <w:rFonts w:ascii="Avenir Book" w:hAnsi="Avenir Book" w:cs="Arial"/>
          <w:color w:val="241013"/>
          <w:shd w:val="clear" w:color="auto" w:fill="FFFFFF"/>
        </w:rPr>
        <w:t xml:space="preserve">. </w:t>
      </w:r>
      <w:r w:rsidR="00B216BF" w:rsidRPr="00DE7BEF">
        <w:rPr>
          <w:rFonts w:ascii="Avenir Book" w:hAnsi="Avenir Book" w:cs="Arial"/>
          <w:color w:val="000000" w:themeColor="text1"/>
          <w:shd w:val="clear" w:color="auto" w:fill="FFFFFF"/>
        </w:rPr>
        <w:t>But it has also</w:t>
      </w:r>
      <w:r w:rsidR="00CB02BC" w:rsidRPr="00DE7BEF">
        <w:rPr>
          <w:rFonts w:ascii="Avenir Book" w:hAnsi="Avenir Book" w:cs="Arial"/>
          <w:color w:val="000000" w:themeColor="text1"/>
          <w:shd w:val="clear" w:color="auto" w:fill="FFFFFF"/>
        </w:rPr>
        <w:t xml:space="preserve"> </w:t>
      </w:r>
      <w:r w:rsidR="00557AB7" w:rsidRPr="00DE7BEF">
        <w:rPr>
          <w:rFonts w:ascii="Avenir Book" w:hAnsi="Avenir Book"/>
          <w:color w:val="000000" w:themeColor="text1"/>
          <w:shd w:val="clear" w:color="auto" w:fill="FFFFFF"/>
        </w:rPr>
        <w:t>r</w:t>
      </w:r>
      <w:r w:rsidR="00B216BF" w:rsidRPr="00DE7BEF">
        <w:rPr>
          <w:rFonts w:ascii="Avenir Book" w:hAnsi="Avenir Book"/>
          <w:color w:val="000000" w:themeColor="text1"/>
          <w:shd w:val="clear" w:color="auto" w:fill="FFFFFF"/>
        </w:rPr>
        <w:t xml:space="preserve">equired that we </w:t>
      </w:r>
      <w:r w:rsidR="00CB02BC" w:rsidRPr="00DE7BEF">
        <w:rPr>
          <w:rFonts w:ascii="Avenir Book" w:hAnsi="Avenir Book"/>
          <w:color w:val="000000" w:themeColor="text1"/>
          <w:shd w:val="clear" w:color="auto" w:fill="FFFFFF"/>
        </w:rPr>
        <w:lastRenderedPageBreak/>
        <w:t xml:space="preserve">consider other forms of non-humanistic agency, </w:t>
      </w:r>
      <w:r w:rsidR="00B216BF" w:rsidRPr="00DE7BEF">
        <w:rPr>
          <w:rFonts w:ascii="Avenir Book" w:hAnsi="Avenir Book"/>
          <w:color w:val="000000" w:themeColor="text1"/>
          <w:shd w:val="clear" w:color="auto" w:fill="FFFFFF"/>
        </w:rPr>
        <w:t xml:space="preserve">too, thus </w:t>
      </w:r>
      <w:r w:rsidR="00CB02BC" w:rsidRPr="00DE7BEF">
        <w:rPr>
          <w:rFonts w:ascii="Avenir Book" w:hAnsi="Avenir Book"/>
          <w:color w:val="000000" w:themeColor="text1"/>
          <w:shd w:val="clear" w:color="auto" w:fill="FFFFFF"/>
        </w:rPr>
        <w:t xml:space="preserve">decentering both the humanist data-subject and the author-god. </w:t>
      </w:r>
      <w:r w:rsidR="005829E0" w:rsidRPr="00DE7BEF">
        <w:rPr>
          <w:rFonts w:ascii="Avenir Book" w:hAnsi="Avenir Book"/>
          <w:color w:val="000000" w:themeColor="text1"/>
          <w:shd w:val="clear" w:color="auto" w:fill="FFFFFF"/>
        </w:rPr>
        <w:t xml:space="preserve">In this respect </w:t>
      </w:r>
      <w:r w:rsidR="00105D48" w:rsidRPr="00DE7BEF">
        <w:rPr>
          <w:rFonts w:ascii="Avenir Book" w:hAnsi="Avenir Book"/>
          <w:color w:val="000000" w:themeColor="text1"/>
          <w:shd w:val="clear" w:color="auto" w:fill="FFFFFF"/>
        </w:rPr>
        <w:t>our feeling is</w:t>
      </w:r>
      <w:r w:rsidR="005829E0" w:rsidRPr="00DE7BEF">
        <w:rPr>
          <w:rFonts w:ascii="Avenir Book" w:hAnsi="Avenir Book"/>
          <w:color w:val="000000" w:themeColor="text1"/>
          <w:shd w:val="clear" w:color="auto" w:fill="FFFFFF"/>
        </w:rPr>
        <w:t xml:space="preserve"> that t</w:t>
      </w:r>
      <w:r w:rsidR="00CB02BC" w:rsidRPr="00DE7BEF">
        <w:rPr>
          <w:rFonts w:ascii="Avenir Book" w:hAnsi="Avenir Book"/>
          <w:color w:val="000000" w:themeColor="text1"/>
          <w:shd w:val="clear" w:color="auto" w:fill="FFFFFF"/>
        </w:rPr>
        <w:t xml:space="preserve">he </w:t>
      </w:r>
      <w:r w:rsidR="00557AB7" w:rsidRPr="00DE7BEF">
        <w:rPr>
          <w:rFonts w:ascii="Avenir Book" w:hAnsi="Avenir Book"/>
          <w:color w:val="000000" w:themeColor="text1"/>
          <w:shd w:val="clear" w:color="auto" w:fill="FFFFFF"/>
        </w:rPr>
        <w:t>emergence</w:t>
      </w:r>
      <w:r w:rsidR="005829E0" w:rsidRPr="00DE7BEF">
        <w:rPr>
          <w:rFonts w:ascii="Avenir Book" w:hAnsi="Avenir Book"/>
          <w:color w:val="000000" w:themeColor="text1"/>
          <w:shd w:val="clear" w:color="auto" w:fill="FFFFFF"/>
        </w:rPr>
        <w:t xml:space="preserve"> </w:t>
      </w:r>
      <w:r w:rsidR="00CB02BC" w:rsidRPr="00DE7BEF">
        <w:rPr>
          <w:rFonts w:ascii="Avenir Book" w:hAnsi="Avenir Book"/>
          <w:color w:val="000000" w:themeColor="text1"/>
          <w:shd w:val="clear" w:color="auto" w:fill="FFFFFF"/>
        </w:rPr>
        <w:t>of new</w:t>
      </w:r>
      <w:r w:rsidR="00CB02BC" w:rsidRPr="00DE7BEF">
        <w:rPr>
          <w:rStyle w:val="apple-converted-space"/>
          <w:rFonts w:ascii="Avenir Book" w:hAnsi="Avenir Book"/>
          <w:color w:val="000000" w:themeColor="text1"/>
          <w:shd w:val="clear" w:color="auto" w:fill="FFFFFF"/>
        </w:rPr>
        <w:t> </w:t>
      </w:r>
      <w:r w:rsidR="00CB02BC" w:rsidRPr="00DE7BEF">
        <w:rPr>
          <w:rStyle w:val="rend-i"/>
          <w:rFonts w:ascii="Avenir Book" w:hAnsi="Avenir Book"/>
          <w:color w:val="000000" w:themeColor="text1"/>
          <w:bdr w:val="none" w:sz="0" w:space="0" w:color="auto" w:frame="1"/>
          <w:shd w:val="clear" w:color="auto" w:fill="FFFFFF"/>
        </w:rPr>
        <w:t>digital</w:t>
      </w:r>
      <w:r w:rsidR="00CB02BC" w:rsidRPr="00DE7BEF">
        <w:rPr>
          <w:rStyle w:val="apple-converted-space"/>
          <w:rFonts w:ascii="Avenir Book" w:hAnsi="Avenir Book"/>
          <w:color w:val="000000" w:themeColor="text1"/>
          <w:shd w:val="clear" w:color="auto" w:fill="FFFFFF"/>
        </w:rPr>
        <w:t> </w:t>
      </w:r>
      <w:r w:rsidR="00CB02BC" w:rsidRPr="00DE7BEF">
        <w:rPr>
          <w:rFonts w:ascii="Avenir Book" w:hAnsi="Avenir Book"/>
          <w:color w:val="000000" w:themeColor="text1"/>
          <w:shd w:val="clear" w:color="auto" w:fill="FFFFFF"/>
        </w:rPr>
        <w:t>technologies presents us</w:t>
      </w:r>
      <w:r w:rsidR="00557AB7" w:rsidRPr="00DE7BEF">
        <w:rPr>
          <w:rFonts w:ascii="Avenir Book" w:hAnsi="Avenir Book"/>
          <w:color w:val="000000" w:themeColor="text1"/>
          <w:shd w:val="clear" w:color="auto" w:fill="FFFFFF"/>
        </w:rPr>
        <w:t xml:space="preserve"> </w:t>
      </w:r>
      <w:r w:rsidR="00CB02BC" w:rsidRPr="00DE7BEF">
        <w:rPr>
          <w:rFonts w:ascii="Avenir Book" w:hAnsi="Avenir Book"/>
          <w:color w:val="000000" w:themeColor="text1"/>
          <w:shd w:val="clear" w:color="auto" w:fill="FFFFFF"/>
        </w:rPr>
        <w:t xml:space="preserve">with an opportunity to reexamine </w:t>
      </w:r>
      <w:r w:rsidR="00CB02BC" w:rsidRPr="00B43A92">
        <w:rPr>
          <w:rFonts w:ascii="Avenir Book" w:hAnsi="Avenir Book"/>
          <w:color w:val="241013"/>
          <w:shd w:val="clear" w:color="auto" w:fill="FFFFFF"/>
        </w:rPr>
        <w:t>and reinvent our ideas of the humanities and the human as well as the digital</w:t>
      </w:r>
      <w:r w:rsidR="00CB02BC" w:rsidRPr="00B43A92">
        <w:rPr>
          <w:rFonts w:ascii="Avenir Book" w:hAnsi="Avenir Book"/>
        </w:rPr>
        <w:t xml:space="preserve">. </w:t>
      </w:r>
      <w:r w:rsidR="00917219">
        <w:rPr>
          <w:rFonts w:ascii="Avenir Book" w:hAnsi="Avenir Book" w:cs="Arial"/>
          <w:color w:val="241013"/>
          <w:shd w:val="clear" w:color="auto" w:fill="FFFFFF"/>
        </w:rPr>
        <w:t xml:space="preserve"> </w:t>
      </w:r>
      <w:proofErr w:type="gramStart"/>
      <w:r w:rsidR="00B43A92" w:rsidRPr="00B43A92">
        <w:rPr>
          <w:rFonts w:ascii="Avenir Book" w:hAnsi="Avenir Book"/>
          <w:color w:val="241013"/>
          <w:shd w:val="clear" w:color="auto" w:fill="FFFFFF"/>
        </w:rPr>
        <w:t>So</w:t>
      </w:r>
      <w:proofErr w:type="gramEnd"/>
      <w:r w:rsidR="00B43A92" w:rsidRPr="00B43A92">
        <w:rPr>
          <w:rFonts w:ascii="Avenir Book" w:hAnsi="Avenir Book"/>
          <w:color w:val="241013"/>
          <w:shd w:val="clear" w:color="auto" w:fill="FFFFFF"/>
        </w:rPr>
        <w:t xml:space="preserve"> if we want to perform the book differently, in a way that does indeed take on board the lessons of </w:t>
      </w:r>
      <w:proofErr w:type="spellStart"/>
      <w:r w:rsidR="00B43A92" w:rsidRPr="00B43A92">
        <w:rPr>
          <w:rFonts w:ascii="Avenir Book" w:hAnsi="Avenir Book"/>
          <w:color w:val="241013"/>
          <w:shd w:val="clear" w:color="auto" w:fill="FFFFFF"/>
        </w:rPr>
        <w:t>posthumanist</w:t>
      </w:r>
      <w:proofErr w:type="spellEnd"/>
      <w:r w:rsidR="00B43A92" w:rsidRPr="00B43A92">
        <w:rPr>
          <w:rFonts w:ascii="Avenir Book" w:hAnsi="Avenir Book"/>
          <w:color w:val="241013"/>
          <w:shd w:val="clear" w:color="auto" w:fill="FFFFFF"/>
        </w:rPr>
        <w:t xml:space="preserve"> theory—in the sense that we accept that the book is a heterogeneous assemblage of humans, trees, </w:t>
      </w:r>
      <w:r w:rsidR="005829E0">
        <w:rPr>
          <w:rFonts w:ascii="Avenir Book" w:hAnsi="Avenir Book"/>
          <w:color w:val="241013"/>
          <w:shd w:val="clear" w:color="auto" w:fill="FFFFFF"/>
        </w:rPr>
        <w:t xml:space="preserve">industrial communications </w:t>
      </w:r>
      <w:r w:rsidR="00B43A92" w:rsidRPr="00B43A92">
        <w:rPr>
          <w:rFonts w:ascii="Avenir Book" w:hAnsi="Avenir Book"/>
          <w:color w:val="241013"/>
          <w:shd w:val="clear" w:color="auto" w:fill="FFFFFF"/>
        </w:rPr>
        <w:t>technologies, and other inorganic elements—then we need to reconsider all those ideas we have inherited</w:t>
      </w:r>
      <w:r w:rsidR="00B43A92" w:rsidRPr="00B43A92">
        <w:rPr>
          <w:rStyle w:val="apple-converted-space"/>
          <w:rFonts w:ascii="Avenir Book" w:hAnsi="Avenir Book"/>
          <w:color w:val="241013"/>
          <w:shd w:val="clear" w:color="auto" w:fill="FFFFFF"/>
        </w:rPr>
        <w:t> </w:t>
      </w:r>
      <w:r w:rsidR="00B43A92" w:rsidRPr="00B43A92">
        <w:rPr>
          <w:rStyle w:val="rend-i"/>
          <w:rFonts w:ascii="Avenir Book" w:hAnsi="Avenir Book"/>
          <w:color w:val="241013"/>
          <w:bdr w:val="none" w:sz="0" w:space="0" w:color="auto" w:frame="1"/>
          <w:shd w:val="clear" w:color="auto" w:fill="FFFFFF"/>
        </w:rPr>
        <w:t xml:space="preserve">with the book. </w:t>
      </w:r>
      <w:r w:rsidR="00B43A92" w:rsidRPr="00B43A92">
        <w:rPr>
          <w:rFonts w:ascii="Avenir Book" w:hAnsi="Avenir Book" w:cs="Times"/>
          <w:color w:val="000000"/>
        </w:rPr>
        <w:t xml:space="preserve">Especially since our current (heavily print-based) forms and practices of scholarly communication are increasingly problematic in the humanities. </w:t>
      </w:r>
      <w:r w:rsidR="00105D48">
        <w:rPr>
          <w:rFonts w:ascii="Avenir Book" w:hAnsi="Avenir Book" w:cs="Times"/>
          <w:color w:val="000000"/>
        </w:rPr>
        <w:t>I am</w:t>
      </w:r>
      <w:r w:rsidR="005829E0">
        <w:rPr>
          <w:rFonts w:ascii="Avenir Book" w:hAnsi="Avenir Book" w:cs="Times"/>
          <w:color w:val="000000"/>
        </w:rPr>
        <w:t xml:space="preserve"> referring to the manner in which t</w:t>
      </w:r>
      <w:r w:rsidR="00B43A92" w:rsidRPr="00B43A92">
        <w:rPr>
          <w:rFonts w:ascii="Avenir Book" w:hAnsi="Avenir Book" w:cs="Times"/>
          <w:color w:val="000000"/>
        </w:rPr>
        <w:t xml:space="preserve">he present arrangements tend to sustain the interest of established stakeholders (publishers, universities etc.), inhibiting </w:t>
      </w:r>
      <w:r w:rsidR="005829E0">
        <w:rPr>
          <w:rFonts w:ascii="Avenir Book" w:hAnsi="Avenir Book" w:cs="Times"/>
          <w:color w:val="000000"/>
        </w:rPr>
        <w:t xml:space="preserve">both </w:t>
      </w:r>
      <w:r w:rsidR="00B43A92" w:rsidRPr="00B43A92">
        <w:rPr>
          <w:rFonts w:ascii="Avenir Book" w:hAnsi="Avenir Book" w:cs="Times"/>
          <w:color w:val="000000"/>
        </w:rPr>
        <w:t xml:space="preserve">wider access to scholarly </w:t>
      </w:r>
      <w:r w:rsidR="005829E0">
        <w:rPr>
          <w:rFonts w:ascii="Avenir Book" w:hAnsi="Avenir Book" w:cs="Times"/>
          <w:color w:val="000000"/>
        </w:rPr>
        <w:t xml:space="preserve">information and </w:t>
      </w:r>
      <w:r w:rsidR="00B43A92" w:rsidRPr="00B43A92">
        <w:rPr>
          <w:rFonts w:ascii="Avenir Book" w:hAnsi="Avenir Book" w:cs="Times"/>
          <w:color w:val="000000"/>
        </w:rPr>
        <w:t>research</w:t>
      </w:r>
      <w:r w:rsidR="005829E0">
        <w:rPr>
          <w:rFonts w:ascii="Avenir Book" w:hAnsi="Avenir Book" w:cs="Times"/>
          <w:color w:val="000000"/>
        </w:rPr>
        <w:t>,</w:t>
      </w:r>
      <w:r w:rsidR="00B43A92" w:rsidRPr="00B43A92">
        <w:rPr>
          <w:rFonts w:ascii="Avenir Book" w:hAnsi="Avenir Book" w:cs="Times"/>
          <w:color w:val="000000"/>
        </w:rPr>
        <w:t xml:space="preserve"> and experimentation with new forms of scholarship (</w:t>
      </w:r>
      <w:r w:rsidR="005829E0">
        <w:rPr>
          <w:rFonts w:ascii="Avenir Book" w:hAnsi="Avenir Book" w:cs="Times"/>
          <w:color w:val="000000"/>
        </w:rPr>
        <w:t>which</w:t>
      </w:r>
      <w:r w:rsidR="00B43A92" w:rsidRPr="00B43A92">
        <w:rPr>
          <w:rFonts w:ascii="Avenir Book" w:hAnsi="Avenir Book" w:cs="Times"/>
          <w:color w:val="000000"/>
        </w:rPr>
        <w:t xml:space="preserve"> can be </w:t>
      </w:r>
      <w:r w:rsidR="005829E0">
        <w:rPr>
          <w:rFonts w:ascii="Avenir Book" w:hAnsi="Avenir Book" w:cs="Times"/>
          <w:color w:val="000000"/>
        </w:rPr>
        <w:t xml:space="preserve">digital and </w:t>
      </w:r>
      <w:r w:rsidR="00B43A92" w:rsidRPr="00B43A92">
        <w:rPr>
          <w:rFonts w:ascii="Avenir Book" w:hAnsi="Avenir Book" w:cs="Times"/>
          <w:color w:val="000000"/>
        </w:rPr>
        <w:t xml:space="preserve">non-digital </w:t>
      </w:r>
      <w:r w:rsidR="005829E0">
        <w:rPr>
          <w:rFonts w:ascii="Avenir Book" w:hAnsi="Avenir Book" w:cs="Times"/>
          <w:color w:val="000000"/>
        </w:rPr>
        <w:t xml:space="preserve">in </w:t>
      </w:r>
      <w:r w:rsidR="00B43A92" w:rsidRPr="00B43A92">
        <w:rPr>
          <w:rFonts w:ascii="Avenir Book" w:hAnsi="Avenir Book" w:cs="Times"/>
          <w:color w:val="000000"/>
        </w:rPr>
        <w:t>forms)</w:t>
      </w:r>
      <w:r w:rsidR="00B43A92" w:rsidRPr="00B43A92">
        <w:rPr>
          <w:rFonts w:ascii="Avenir Book" w:hAnsi="Avenir Book" w:cs="Segoe UI"/>
          <w:color w:val="212121"/>
        </w:rPr>
        <w:t>.</w:t>
      </w:r>
      <w:r w:rsidR="00FA7133">
        <w:rPr>
          <w:rFonts w:ascii="Avenir Book" w:hAnsi="Avenir Book" w:cs="Segoe UI"/>
          <w:color w:val="212121"/>
        </w:rPr>
        <w:t xml:space="preserve"> </w:t>
      </w:r>
    </w:p>
    <w:p w14:paraId="0BA73DB8" w14:textId="77777777" w:rsidR="00032F2D" w:rsidRDefault="00451CD0" w:rsidP="00424B0E">
      <w:pPr>
        <w:spacing w:line="360" w:lineRule="auto"/>
        <w:jc w:val="both"/>
        <w:rPr>
          <w:rFonts w:ascii="Avenir Book" w:hAnsi="Avenir Book" w:cs="Segoe UI"/>
          <w:color w:val="212121"/>
        </w:rPr>
      </w:pPr>
      <w:r w:rsidRPr="00451CD0">
        <w:rPr>
          <w:rFonts w:ascii="Avenir Book" w:hAnsi="Avenir Book" w:cs="Segoe UI"/>
          <w:noProof/>
          <w:color w:val="212121"/>
        </w:rPr>
        <w:drawing>
          <wp:inline distT="0" distB="0" distL="0" distR="0" wp14:anchorId="04813F90" wp14:editId="61F6A50D">
            <wp:extent cx="1709530" cy="961611"/>
            <wp:effectExtent l="0" t="0" r="5080" b="381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726565" cy="971193"/>
                    </a:xfrm>
                    <a:prstGeom prst="rect">
                      <a:avLst/>
                    </a:prstGeom>
                  </pic:spPr>
                </pic:pic>
              </a:graphicData>
            </a:graphic>
          </wp:inline>
        </w:drawing>
      </w:r>
    </w:p>
    <w:p w14:paraId="56C6E831" w14:textId="17CE86EB" w:rsidR="00066DEC" w:rsidRPr="00032F2D" w:rsidRDefault="00032F2D" w:rsidP="00424B0E">
      <w:pPr>
        <w:spacing w:line="360" w:lineRule="auto"/>
        <w:jc w:val="both"/>
        <w:rPr>
          <w:rFonts w:ascii="Avenir Book" w:hAnsi="Avenir Book" w:cs="Segoe UI"/>
          <w:color w:val="212121"/>
        </w:rPr>
      </w:pPr>
      <w:r>
        <w:rPr>
          <w:rFonts w:ascii="Avenir Book" w:hAnsi="Avenir Book" w:cs="Segoe UI"/>
          <w:color w:val="212121"/>
        </w:rPr>
        <w:t xml:space="preserve">Together with my colleague </w:t>
      </w:r>
      <w:proofErr w:type="spellStart"/>
      <w:r>
        <w:rPr>
          <w:rFonts w:ascii="Avenir Book" w:hAnsi="Avenir Book" w:cs="Segoe UI"/>
          <w:color w:val="212121"/>
        </w:rPr>
        <w:t>Kaja</w:t>
      </w:r>
      <w:proofErr w:type="spellEnd"/>
      <w:r>
        <w:rPr>
          <w:rFonts w:ascii="Avenir Book" w:hAnsi="Avenir Book" w:cs="Segoe UI"/>
          <w:color w:val="212121"/>
        </w:rPr>
        <w:t xml:space="preserve"> </w:t>
      </w:r>
      <w:proofErr w:type="spellStart"/>
      <w:r>
        <w:rPr>
          <w:rFonts w:ascii="Avenir Book" w:hAnsi="Avenir Book" w:cs="Segoe UI"/>
          <w:color w:val="212121"/>
        </w:rPr>
        <w:t>Marczewska</w:t>
      </w:r>
      <w:proofErr w:type="spellEnd"/>
      <w:r>
        <w:rPr>
          <w:rFonts w:ascii="Avenir Book" w:hAnsi="Avenir Book" w:cs="Segoe UI"/>
          <w:color w:val="212121"/>
        </w:rPr>
        <w:t xml:space="preserve"> I am currently working on a project on </w:t>
      </w:r>
      <w:r w:rsidR="00066DEC" w:rsidRPr="00066DEC">
        <w:rPr>
          <w:rFonts w:ascii="Avenir Book" w:hAnsi="Avenir Book"/>
        </w:rPr>
        <w:t xml:space="preserve">Post-Publishing, based here at the Centre for </w:t>
      </w:r>
      <w:proofErr w:type="spellStart"/>
      <w:r w:rsidR="00066DEC" w:rsidRPr="00066DEC">
        <w:rPr>
          <w:rFonts w:ascii="Avenir Book" w:hAnsi="Avenir Book"/>
        </w:rPr>
        <w:t>Postdigital</w:t>
      </w:r>
      <w:proofErr w:type="spellEnd"/>
      <w:r w:rsidR="00066DEC" w:rsidRPr="00066DEC">
        <w:rPr>
          <w:rFonts w:ascii="Avenir Book" w:hAnsi="Avenir Book"/>
        </w:rPr>
        <w:t xml:space="preserve"> Cultures at Coventry</w:t>
      </w:r>
      <w:r w:rsidR="004E4BDF">
        <w:rPr>
          <w:rFonts w:ascii="Avenir Book" w:hAnsi="Avenir Book"/>
        </w:rPr>
        <w:t xml:space="preserve"> University</w:t>
      </w:r>
      <w:r w:rsidR="00066DEC" w:rsidRPr="00066DEC">
        <w:rPr>
          <w:rFonts w:ascii="Avenir Book" w:hAnsi="Avenir Book"/>
        </w:rPr>
        <w:t xml:space="preserve">. </w:t>
      </w:r>
    </w:p>
    <w:p w14:paraId="27C67A8A" w14:textId="77777777" w:rsidR="00066DEC" w:rsidRPr="00066DEC" w:rsidRDefault="00066DEC" w:rsidP="00424B0E">
      <w:pPr>
        <w:spacing w:line="360" w:lineRule="auto"/>
        <w:jc w:val="both"/>
        <w:rPr>
          <w:rFonts w:ascii="Avenir Book" w:hAnsi="Avenir Book"/>
        </w:rPr>
      </w:pPr>
      <w:r w:rsidRPr="00066DEC">
        <w:rPr>
          <w:rFonts w:ascii="Avenir Book" w:hAnsi="Avenir Book"/>
          <w:noProof/>
        </w:rPr>
        <w:drawing>
          <wp:inline distT="0" distB="0" distL="0" distR="0" wp14:anchorId="777DDEEF" wp14:editId="32DE6A24">
            <wp:extent cx="2329732" cy="1310474"/>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333753" cy="1312736"/>
                    </a:xfrm>
                    <a:prstGeom prst="rect">
                      <a:avLst/>
                    </a:prstGeom>
                  </pic:spPr>
                </pic:pic>
              </a:graphicData>
            </a:graphic>
          </wp:inline>
        </w:drawing>
      </w:r>
    </w:p>
    <w:p w14:paraId="0457D8B4" w14:textId="3B4B5ECB" w:rsidR="00066DEC" w:rsidRPr="00066DEC" w:rsidRDefault="00066DEC" w:rsidP="00424B0E">
      <w:pPr>
        <w:spacing w:line="360" w:lineRule="auto"/>
        <w:jc w:val="both"/>
        <w:rPr>
          <w:rFonts w:ascii="Avenir Book" w:hAnsi="Avenir Book"/>
        </w:rPr>
      </w:pPr>
      <w:r w:rsidRPr="00066DEC">
        <w:rPr>
          <w:rFonts w:ascii="Avenir Book" w:hAnsi="Avenir Book"/>
        </w:rPr>
        <w:t>We understand Post-Publishing as a space of investigation into processual and iterative forms of publishing.</w:t>
      </w:r>
      <w:r w:rsidR="00032F2D">
        <w:rPr>
          <w:rFonts w:ascii="Avenir Book" w:hAnsi="Avenir Book"/>
        </w:rPr>
        <w:t xml:space="preserve"> O</w:t>
      </w:r>
      <w:r w:rsidRPr="00066DEC">
        <w:rPr>
          <w:rFonts w:ascii="Avenir Book" w:hAnsi="Avenir Book"/>
        </w:rPr>
        <w:t xml:space="preserve">ur starting point </w:t>
      </w:r>
      <w:r w:rsidR="00032F2D">
        <w:rPr>
          <w:rFonts w:ascii="Avenir Book" w:hAnsi="Avenir Book"/>
        </w:rPr>
        <w:t xml:space="preserve">here is </w:t>
      </w:r>
      <w:r w:rsidRPr="00066DEC">
        <w:rPr>
          <w:rFonts w:ascii="Avenir Book" w:hAnsi="Avenir Book"/>
        </w:rPr>
        <w:t xml:space="preserve">the emergence of new modes of </w:t>
      </w:r>
      <w:r w:rsidRPr="00066DEC">
        <w:rPr>
          <w:rFonts w:ascii="Avenir Book" w:hAnsi="Avenir Book"/>
        </w:rPr>
        <w:lastRenderedPageBreak/>
        <w:t xml:space="preserve">publishing which can be seen as contributing to the progressive blurring of boundaries between publishing and diverse forms of research and writing – be it critical or creative. </w:t>
      </w:r>
      <w:r w:rsidRPr="00066DEC">
        <w:rPr>
          <w:rFonts w:ascii="Avenir Book" w:hAnsi="Avenir Book" w:cstheme="minorHAnsi"/>
          <w:color w:val="404040"/>
          <w:shd w:val="clear" w:color="auto" w:fill="FFFFFF"/>
        </w:rPr>
        <w:t>In this context, research and writing is increasingly being made public, in print and on screen, as well as in hybrid forms, as part of the various stages of its development. Here publishing, as an activity, becomes less about ‘making public’; instead, emphasis starts to be placed on the diverse and multiple reasons why we publish and at what points (for communication and feedback, for impact or promotion, for career-progression etc.).</w:t>
      </w:r>
      <w:r w:rsidRPr="00066DEC">
        <w:rPr>
          <w:rFonts w:ascii="Avenir Book" w:hAnsi="Avenir Book" w:cs="Segoe UI"/>
          <w:color w:val="404040"/>
          <w:shd w:val="clear" w:color="auto" w:fill="FFFFFF"/>
        </w:rPr>
        <w:t xml:space="preserve"> </w:t>
      </w:r>
      <w:r w:rsidRPr="00066DEC">
        <w:rPr>
          <w:rFonts w:ascii="Avenir Book" w:hAnsi="Avenir Book"/>
        </w:rPr>
        <w:t xml:space="preserve">We are </w:t>
      </w:r>
      <w:r w:rsidR="00656F0A">
        <w:rPr>
          <w:rFonts w:ascii="Avenir Book" w:hAnsi="Avenir Book"/>
        </w:rPr>
        <w:t xml:space="preserve">therefore </w:t>
      </w:r>
      <w:r w:rsidRPr="00066DEC">
        <w:rPr>
          <w:rFonts w:ascii="Avenir Book" w:hAnsi="Avenir Book"/>
        </w:rPr>
        <w:t xml:space="preserve">interested in ways in which transformation in modes of publishing today contribute to a raised awareness of the publishing process itself. </w:t>
      </w:r>
    </w:p>
    <w:p w14:paraId="39211954" w14:textId="77777777" w:rsidR="00066DEC" w:rsidRPr="00066DEC" w:rsidRDefault="00066DEC" w:rsidP="00424B0E">
      <w:pPr>
        <w:spacing w:line="360" w:lineRule="auto"/>
        <w:jc w:val="both"/>
        <w:rPr>
          <w:rFonts w:ascii="Avenir Book" w:hAnsi="Avenir Book"/>
        </w:rPr>
      </w:pPr>
      <w:r w:rsidRPr="00066DEC">
        <w:rPr>
          <w:rFonts w:ascii="Avenir Book" w:hAnsi="Avenir Book"/>
          <w:noProof/>
        </w:rPr>
        <w:drawing>
          <wp:inline distT="0" distB="0" distL="0" distR="0" wp14:anchorId="199AAF89" wp14:editId="5E4CE70C">
            <wp:extent cx="1894175" cy="1065474"/>
            <wp:effectExtent l="0" t="0" r="0" b="19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921221" cy="1080687"/>
                    </a:xfrm>
                    <a:prstGeom prst="rect">
                      <a:avLst/>
                    </a:prstGeom>
                  </pic:spPr>
                </pic:pic>
              </a:graphicData>
            </a:graphic>
          </wp:inline>
        </w:drawing>
      </w:r>
    </w:p>
    <w:p w14:paraId="45D57E3D" w14:textId="0501BF48" w:rsidR="00066DEC" w:rsidRPr="00066DEC" w:rsidRDefault="00066DEC" w:rsidP="00424B0E">
      <w:pPr>
        <w:spacing w:line="360" w:lineRule="auto"/>
        <w:jc w:val="both"/>
        <w:rPr>
          <w:rFonts w:ascii="Avenir Book" w:hAnsi="Avenir Book" w:cstheme="minorHAnsi"/>
          <w:color w:val="000000"/>
        </w:rPr>
      </w:pPr>
      <w:r w:rsidRPr="00066DEC">
        <w:rPr>
          <w:rFonts w:ascii="Avenir Book" w:hAnsi="Avenir Book"/>
        </w:rPr>
        <w:t xml:space="preserve">At the same time, the digital environment and the apparent seamlessness of publication today means that publications as bounded and final objects are becoming less fixed and stable. Part of this new fluidity of the publishing process includes </w:t>
      </w:r>
      <w:r w:rsidR="007458E2">
        <w:rPr>
          <w:rFonts w:ascii="Avenir Book" w:hAnsi="Avenir Book"/>
        </w:rPr>
        <w:t xml:space="preserve">the </w:t>
      </w:r>
      <w:r w:rsidRPr="00066DEC">
        <w:rPr>
          <w:rFonts w:ascii="Avenir Book" w:hAnsi="Avenir Book"/>
        </w:rPr>
        <w:t xml:space="preserve">new role that traditional post-publication elements play in the process of publishing. That is, we are interested in ways in which comments, highlights, discussions, reviews, and comments, among others, become part of the publishing process, i.e. in how and why the process of post-publication becomes that of publishing itself. In this project we are interested in exploring ways in which this new centrality of post-publishing erodes the clear distinction between research and publishing and writing and publishing that we have institutionalized. Here we conceive </w:t>
      </w:r>
      <w:r w:rsidRPr="00066DEC">
        <w:rPr>
          <w:rFonts w:ascii="Avenir Book" w:hAnsi="Avenir Book" w:cs="Segoe UI"/>
          <w:color w:val="404040"/>
          <w:shd w:val="clear" w:color="auto" w:fill="FFFFFF"/>
        </w:rPr>
        <w:t>publication-in-process as publication-as-process.</w:t>
      </w:r>
      <w:r w:rsidRPr="00066DEC">
        <w:rPr>
          <w:rFonts w:ascii="Avenir Book" w:hAnsi="Avenir Book"/>
        </w:rPr>
        <w:t xml:space="preserve"> We explore ways in which thinking about publishing as post-publishing highlights how publishing itself, and in particular the platforms on which we publish, should be conceived as an integral part of the research and writing process, as inherently shaping </w:t>
      </w:r>
      <w:r w:rsidRPr="00066DEC">
        <w:rPr>
          <w:rFonts w:ascii="Avenir Book" w:hAnsi="Avenir Book"/>
        </w:rPr>
        <w:lastRenderedPageBreak/>
        <w:t>it</w:t>
      </w:r>
      <w:r w:rsidRPr="00066DEC">
        <w:rPr>
          <w:rFonts w:ascii="Avenir Book" w:hAnsi="Avenir Book" w:cstheme="minorHAnsi"/>
        </w:rPr>
        <w:t xml:space="preserve">. </w:t>
      </w:r>
      <w:r w:rsidRPr="00066DEC">
        <w:rPr>
          <w:rFonts w:ascii="Avenir Book" w:hAnsi="Avenir Book" w:cstheme="minorHAnsi"/>
          <w:color w:val="000000"/>
        </w:rPr>
        <w:t xml:space="preserve">In this context the choices that we make for </w:t>
      </w:r>
      <w:r w:rsidRPr="00066DEC">
        <w:rPr>
          <w:rFonts w:ascii="Avenir Book" w:hAnsi="Avenir Book" w:cstheme="minorHAnsi"/>
          <w:iCs/>
          <w:color w:val="000000"/>
        </w:rPr>
        <w:t>where</w:t>
      </w:r>
      <w:r w:rsidRPr="00066DEC">
        <w:rPr>
          <w:rFonts w:ascii="Avenir Book" w:hAnsi="Avenir Book" w:cstheme="minorHAnsi"/>
          <w:color w:val="000000"/>
        </w:rPr>
        <w:t xml:space="preserve"> to publish become ever more important.</w:t>
      </w:r>
    </w:p>
    <w:p w14:paraId="27B224B6" w14:textId="77777777" w:rsidR="00066DEC" w:rsidRPr="00066DEC" w:rsidRDefault="00066DEC" w:rsidP="00424B0E">
      <w:pPr>
        <w:spacing w:line="360" w:lineRule="auto"/>
        <w:ind w:firstLine="720"/>
        <w:jc w:val="both"/>
        <w:rPr>
          <w:rFonts w:ascii="Avenir Book" w:hAnsi="Avenir Book" w:cstheme="minorHAnsi"/>
        </w:rPr>
      </w:pPr>
      <w:r w:rsidRPr="00066DEC">
        <w:rPr>
          <w:rFonts w:ascii="Avenir Book" w:hAnsi="Avenir Book" w:cstheme="minorHAnsi"/>
          <w:color w:val="241013"/>
          <w:shd w:val="clear" w:color="auto" w:fill="FFFFFF"/>
        </w:rPr>
        <w:t xml:space="preserve">Is it possible, then, to envision publishing as part of the research process (instead of merely a re-presentation of research), and research as performative, where it is its collective and collaborative aspects as a networked processual </w:t>
      </w:r>
      <w:r w:rsidRPr="00066DEC">
        <w:rPr>
          <w:rFonts w:ascii="Avenir Book" w:hAnsi="Avenir Book" w:cstheme="minorHAnsi"/>
          <w:i/>
          <w:color w:val="241013"/>
          <w:shd w:val="clear" w:color="auto" w:fill="FFFFFF"/>
        </w:rPr>
        <w:t>event</w:t>
      </w:r>
      <w:r w:rsidRPr="00066DEC">
        <w:rPr>
          <w:rFonts w:ascii="Avenir Book" w:hAnsi="Avenir Book" w:cstheme="minorHAnsi"/>
          <w:color w:val="241013"/>
          <w:shd w:val="clear" w:color="auto" w:fill="FFFFFF"/>
        </w:rPr>
        <w:t xml:space="preserve">, one which involves a heterogeneous assemblage of </w:t>
      </w:r>
      <w:proofErr w:type="spellStart"/>
      <w:r w:rsidRPr="00066DEC">
        <w:rPr>
          <w:rFonts w:ascii="Avenir Book" w:hAnsi="Avenir Book" w:cstheme="minorHAnsi"/>
          <w:color w:val="241013"/>
          <w:shd w:val="clear" w:color="auto" w:fill="FFFFFF"/>
        </w:rPr>
        <w:t>actants</w:t>
      </w:r>
      <w:proofErr w:type="spellEnd"/>
      <w:r w:rsidRPr="00066DEC">
        <w:rPr>
          <w:rFonts w:ascii="Avenir Book" w:hAnsi="Avenir Book" w:cstheme="minorHAnsi"/>
          <w:color w:val="241013"/>
          <w:shd w:val="clear" w:color="auto" w:fill="FFFFFF"/>
        </w:rPr>
        <w:t xml:space="preserve">, which should be highlighted—instead of, as is more common, its appearance as a single-authored output, object or product? Can publishing here be </w:t>
      </w:r>
      <w:proofErr w:type="spellStart"/>
      <w:r w:rsidRPr="00066DEC">
        <w:rPr>
          <w:rFonts w:ascii="Avenir Book" w:hAnsi="Avenir Book" w:cstheme="minorHAnsi"/>
          <w:color w:val="241013"/>
          <w:shd w:val="clear" w:color="auto" w:fill="FFFFFF"/>
        </w:rPr>
        <w:t>conceptualised</w:t>
      </w:r>
      <w:proofErr w:type="spellEnd"/>
      <w:r w:rsidRPr="00066DEC">
        <w:rPr>
          <w:rFonts w:ascii="Avenir Book" w:hAnsi="Avenir Book" w:cstheme="minorHAnsi"/>
          <w:color w:val="241013"/>
          <w:shd w:val="clear" w:color="auto" w:fill="FFFFFF"/>
        </w:rPr>
        <w:t xml:space="preserve"> as what Sybille Peters </w:t>
      </w:r>
      <w:proofErr w:type="spellStart"/>
      <w:r w:rsidRPr="00066DEC">
        <w:rPr>
          <w:rFonts w:ascii="Avenir Book" w:hAnsi="Avenir Book" w:cstheme="minorHAnsi"/>
          <w:color w:val="241013"/>
          <w:shd w:val="clear" w:color="auto" w:fill="FFFFFF"/>
        </w:rPr>
        <w:t>characterises</w:t>
      </w:r>
      <w:proofErr w:type="spellEnd"/>
      <w:r w:rsidRPr="00066DEC">
        <w:rPr>
          <w:rFonts w:ascii="Avenir Book" w:hAnsi="Avenir Book" w:cstheme="minorHAnsi"/>
          <w:color w:val="241013"/>
          <w:shd w:val="clear" w:color="auto" w:fill="FFFFFF"/>
        </w:rPr>
        <w:t xml:space="preserve"> as, “an interactive setting of collective knowledge production”? </w:t>
      </w:r>
    </w:p>
    <w:p w14:paraId="78372B1D" w14:textId="2F13DCD0" w:rsidR="00066DEC" w:rsidRPr="00066DEC" w:rsidRDefault="00066DEC" w:rsidP="00424B0E">
      <w:pPr>
        <w:spacing w:line="360" w:lineRule="auto"/>
        <w:jc w:val="both"/>
        <w:rPr>
          <w:rFonts w:ascii="Avenir Book" w:hAnsi="Avenir Book"/>
        </w:rPr>
      </w:pPr>
    </w:p>
    <w:p w14:paraId="0E6A5DEA" w14:textId="5AE7ED3B" w:rsidR="003C73FB" w:rsidRDefault="00FA7133" w:rsidP="00424B0E">
      <w:pPr>
        <w:spacing w:line="360" w:lineRule="auto"/>
        <w:jc w:val="both"/>
        <w:rPr>
          <w:rFonts w:ascii="Avenir Book" w:hAnsi="Avenir Book" w:cs="Segoe UI"/>
          <w:color w:val="212121"/>
        </w:rPr>
      </w:pPr>
      <w:r>
        <w:rPr>
          <w:rFonts w:ascii="Avenir Book" w:hAnsi="Avenir Book" w:cs="Segoe UI"/>
          <w:color w:val="212121"/>
        </w:rPr>
        <w:t xml:space="preserve">To explain how </w:t>
      </w:r>
      <w:r w:rsidR="00105D48">
        <w:rPr>
          <w:rFonts w:ascii="Avenir Book" w:hAnsi="Avenir Book" w:cs="Segoe UI"/>
          <w:color w:val="212121"/>
        </w:rPr>
        <w:t>I</w:t>
      </w:r>
      <w:r>
        <w:rPr>
          <w:rFonts w:ascii="Avenir Book" w:hAnsi="Avenir Book" w:cs="Segoe UI"/>
          <w:color w:val="212121"/>
        </w:rPr>
        <w:t xml:space="preserve"> and other</w:t>
      </w:r>
      <w:r w:rsidR="00105D48">
        <w:rPr>
          <w:rFonts w:ascii="Avenir Book" w:hAnsi="Avenir Book" w:cs="Segoe UI"/>
          <w:color w:val="212121"/>
        </w:rPr>
        <w:t>s</w:t>
      </w:r>
      <w:r>
        <w:rPr>
          <w:rFonts w:ascii="Avenir Book" w:hAnsi="Avenir Book" w:cs="Segoe UI"/>
          <w:color w:val="212121"/>
        </w:rPr>
        <w:t xml:space="preserve"> have performed </w:t>
      </w:r>
      <w:r w:rsidR="007458E2">
        <w:rPr>
          <w:rFonts w:ascii="Avenir Book" w:hAnsi="Avenir Book" w:cs="Segoe UI"/>
          <w:color w:val="212121"/>
        </w:rPr>
        <w:t xml:space="preserve">post-publishing and </w:t>
      </w:r>
      <w:proofErr w:type="spellStart"/>
      <w:r>
        <w:rPr>
          <w:rFonts w:ascii="Avenir Book" w:hAnsi="Avenir Book" w:cs="Segoe UI"/>
          <w:color w:val="212121"/>
        </w:rPr>
        <w:t>posthumanities</w:t>
      </w:r>
      <w:proofErr w:type="spellEnd"/>
      <w:r>
        <w:rPr>
          <w:rFonts w:ascii="Avenir Book" w:hAnsi="Avenir Book" w:cs="Segoe UI"/>
          <w:color w:val="212121"/>
        </w:rPr>
        <w:t xml:space="preserve"> publishing, </w:t>
      </w:r>
      <w:r w:rsidR="00105D48">
        <w:rPr>
          <w:rFonts w:ascii="Avenir Book" w:hAnsi="Avenir Book" w:cs="Segoe UI"/>
          <w:color w:val="212121"/>
        </w:rPr>
        <w:t>I will</w:t>
      </w:r>
      <w:r>
        <w:rPr>
          <w:rFonts w:ascii="Avenir Book" w:hAnsi="Avenir Book" w:cs="Segoe UI"/>
          <w:color w:val="212121"/>
        </w:rPr>
        <w:t xml:space="preserve"> next explore </w:t>
      </w:r>
      <w:r w:rsidR="00A03B9D">
        <w:rPr>
          <w:rFonts w:ascii="Avenir Book" w:hAnsi="Avenir Book" w:cs="Segoe UI"/>
          <w:color w:val="212121"/>
        </w:rPr>
        <w:t>2</w:t>
      </w:r>
      <w:r>
        <w:rPr>
          <w:rFonts w:ascii="Avenir Book" w:hAnsi="Avenir Book" w:cs="Segoe UI"/>
          <w:color w:val="212121"/>
        </w:rPr>
        <w:t xml:space="preserve"> publishing projects </w:t>
      </w:r>
      <w:r w:rsidR="00105D48">
        <w:rPr>
          <w:rFonts w:ascii="Avenir Book" w:hAnsi="Avenir Book" w:cs="Segoe UI"/>
          <w:color w:val="212121"/>
        </w:rPr>
        <w:t>I</w:t>
      </w:r>
      <w:r>
        <w:rPr>
          <w:rFonts w:ascii="Avenir Book" w:hAnsi="Avenir Book" w:cs="Segoe UI"/>
          <w:color w:val="212121"/>
        </w:rPr>
        <w:t xml:space="preserve"> have been involved in.</w:t>
      </w:r>
    </w:p>
    <w:p w14:paraId="5ACB177A" w14:textId="77777777" w:rsidR="00E76679" w:rsidRPr="00917219" w:rsidRDefault="00E76679" w:rsidP="00424B0E">
      <w:pPr>
        <w:spacing w:line="360" w:lineRule="auto"/>
        <w:jc w:val="both"/>
        <w:rPr>
          <w:rFonts w:ascii="Avenir Book" w:hAnsi="Avenir Book" w:cs="Arial"/>
          <w:color w:val="241013"/>
          <w:shd w:val="clear" w:color="auto" w:fill="FFFFFF"/>
        </w:rPr>
      </w:pPr>
    </w:p>
    <w:p w14:paraId="21A18086" w14:textId="77777777" w:rsidR="003C73FB" w:rsidRPr="003C73FB" w:rsidRDefault="003C73FB" w:rsidP="00424B0E">
      <w:pPr>
        <w:spacing w:line="360" w:lineRule="auto"/>
        <w:jc w:val="both"/>
        <w:rPr>
          <w:rFonts w:ascii="Avenir Book" w:hAnsi="Avenir Book"/>
          <w:lang w:val="en-GB"/>
        </w:rPr>
      </w:pPr>
      <w:r w:rsidRPr="003C73FB">
        <w:rPr>
          <w:rFonts w:ascii="Avenir Book" w:hAnsi="Avenir Book"/>
          <w:noProof/>
        </w:rPr>
        <w:drawing>
          <wp:inline distT="0" distB="0" distL="0" distR="0" wp14:anchorId="5351E56B" wp14:editId="07DB0BEC">
            <wp:extent cx="1314615" cy="739471"/>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322611" cy="743969"/>
                    </a:xfrm>
                    <a:prstGeom prst="rect">
                      <a:avLst/>
                    </a:prstGeom>
                  </pic:spPr>
                </pic:pic>
              </a:graphicData>
            </a:graphic>
          </wp:inline>
        </w:drawing>
      </w:r>
    </w:p>
    <w:p w14:paraId="721FA5FC" w14:textId="77777777" w:rsidR="00934A3F" w:rsidRDefault="003C73FB" w:rsidP="00424B0E">
      <w:pPr>
        <w:spacing w:line="360" w:lineRule="auto"/>
        <w:jc w:val="both"/>
        <w:rPr>
          <w:rFonts w:ascii="Avenir Book" w:hAnsi="Avenir Book"/>
        </w:rPr>
      </w:pPr>
      <w:r w:rsidRPr="003C73FB">
        <w:rPr>
          <w:rFonts w:ascii="Avenir Book" w:hAnsi="Avenir Book"/>
        </w:rPr>
        <w:t>Living Books about Life, was a ground-breaking series of open access books about life, designed to provide a bridge between the humanities and sciences, published by Open Humanities Press from 2011 onwards. All the books in this series repackage existing open access science-related research, supplementing this with an original editorial essay to tie</w:t>
      </w:r>
      <w:r w:rsidR="00934A3F">
        <w:rPr>
          <w:rFonts w:ascii="Avenir Book" w:hAnsi="Avenir Book"/>
        </w:rPr>
        <w:t xml:space="preserve"> </w:t>
      </w:r>
      <w:r w:rsidRPr="003C73FB">
        <w:rPr>
          <w:rFonts w:ascii="Avenir Book" w:hAnsi="Avenir Book"/>
        </w:rPr>
        <w:t>the collection together.</w:t>
      </w:r>
    </w:p>
    <w:p w14:paraId="11630E95" w14:textId="432FA637" w:rsidR="00934A3F" w:rsidRDefault="00934A3F" w:rsidP="00424B0E">
      <w:pPr>
        <w:spacing w:line="360" w:lineRule="auto"/>
        <w:jc w:val="both"/>
        <w:rPr>
          <w:rFonts w:ascii="Avenir Book" w:hAnsi="Avenir Book"/>
        </w:rPr>
      </w:pPr>
      <w:r w:rsidRPr="003C73FB">
        <w:rPr>
          <w:rFonts w:ascii="Avenir Book" w:hAnsi="Avenir Book"/>
          <w:noProof/>
        </w:rPr>
        <w:drawing>
          <wp:inline distT="0" distB="0" distL="0" distR="0" wp14:anchorId="400A3123" wp14:editId="620BDF42">
            <wp:extent cx="1229803" cy="691764"/>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238646" cy="696738"/>
                    </a:xfrm>
                    <a:prstGeom prst="rect">
                      <a:avLst/>
                    </a:prstGeom>
                  </pic:spPr>
                </pic:pic>
              </a:graphicData>
            </a:graphic>
          </wp:inline>
        </w:drawing>
      </w:r>
      <w:r w:rsidR="003C73FB" w:rsidRPr="003C73FB">
        <w:rPr>
          <w:rFonts w:ascii="Avenir Book" w:hAnsi="Avenir Book"/>
        </w:rPr>
        <w:t xml:space="preserve"> </w:t>
      </w:r>
    </w:p>
    <w:p w14:paraId="20EBDCEB" w14:textId="16085497" w:rsidR="00033B8F" w:rsidRPr="00934A3F" w:rsidRDefault="003C73FB" w:rsidP="00424B0E">
      <w:pPr>
        <w:spacing w:line="360" w:lineRule="auto"/>
        <w:jc w:val="both"/>
        <w:rPr>
          <w:rFonts w:ascii="Avenir Book" w:hAnsi="Avenir Book"/>
        </w:rPr>
      </w:pPr>
      <w:r w:rsidRPr="003C73FB">
        <w:rPr>
          <w:rFonts w:ascii="Avenir Book" w:hAnsi="Avenir Book"/>
        </w:rPr>
        <w:t xml:space="preserve">This project was designed to, among other things, challenge the physical and conceptual limitations of the traditional codex by including multimedia material, from videos to podcasts and even whole books in the living books, but also by emphasizing the book’s </w:t>
      </w:r>
      <w:r w:rsidRPr="003C73FB">
        <w:rPr>
          <w:rFonts w:ascii="Avenir Book" w:hAnsi="Avenir Book"/>
        </w:rPr>
        <w:lastRenderedPageBreak/>
        <w:t xml:space="preserve">duration by publishing using an open source wiki platform, so these books are themselves a living, collaborative endeavor, open on a read/write basis to add to, edit, annotate, translate and remix. Wikis, as a tool, technology or platform, offer the potential to question and critically engage issues of authorship, work and stability. They can offer increased accessibility and induce participation from contributors outside our </w:t>
      </w:r>
      <w:proofErr w:type="gramStart"/>
      <w:r w:rsidRPr="003C73FB">
        <w:rPr>
          <w:rFonts w:ascii="Avenir Book" w:hAnsi="Avenir Book"/>
        </w:rPr>
        <w:t>often closed</w:t>
      </w:r>
      <w:proofErr w:type="gramEnd"/>
      <w:r w:rsidRPr="003C73FB">
        <w:rPr>
          <w:rFonts w:ascii="Avenir Book" w:hAnsi="Avenir Book"/>
        </w:rPr>
        <w:t xml:space="preserve"> academic circles.</w:t>
      </w:r>
      <w:r w:rsidR="00033B8F">
        <w:rPr>
          <w:rFonts w:ascii="Avenir Book" w:hAnsi="Avenir Book"/>
        </w:rPr>
        <w:t xml:space="preserve"> </w:t>
      </w:r>
    </w:p>
    <w:p w14:paraId="2618E273" w14:textId="0911D3B3" w:rsidR="00033B8F" w:rsidRDefault="00934A3F" w:rsidP="00424B0E">
      <w:pPr>
        <w:spacing w:line="360" w:lineRule="auto"/>
        <w:jc w:val="both"/>
        <w:rPr>
          <w:color w:val="000000"/>
        </w:rPr>
      </w:pPr>
      <w:r w:rsidRPr="00934A3F">
        <w:rPr>
          <w:noProof/>
          <w:color w:val="000000"/>
        </w:rPr>
        <w:drawing>
          <wp:inline distT="0" distB="0" distL="0" distR="0" wp14:anchorId="0BF325F0" wp14:editId="13EFFDC6">
            <wp:extent cx="1185333" cy="6667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190824" cy="669839"/>
                    </a:xfrm>
                    <a:prstGeom prst="rect">
                      <a:avLst/>
                    </a:prstGeom>
                  </pic:spPr>
                </pic:pic>
              </a:graphicData>
            </a:graphic>
          </wp:inline>
        </w:drawing>
      </w:r>
    </w:p>
    <w:p w14:paraId="790FA025" w14:textId="1D38A544" w:rsidR="003C73FB" w:rsidRDefault="00917219" w:rsidP="00424B0E">
      <w:pPr>
        <w:spacing w:line="360" w:lineRule="auto"/>
        <w:jc w:val="both"/>
        <w:rPr>
          <w:rFonts w:ascii="Avenir Book" w:hAnsi="Avenir Book"/>
          <w:color w:val="000000"/>
        </w:rPr>
      </w:pPr>
      <w:r w:rsidRPr="00033B8F">
        <w:rPr>
          <w:rFonts w:ascii="Avenir Book" w:hAnsi="Avenir Book"/>
          <w:color w:val="000000"/>
        </w:rPr>
        <w:t>What both the Living Books about Life and OHP’s earlier Liquid Books project share</w:t>
      </w:r>
      <w:r w:rsidR="00033B8F" w:rsidRPr="00033B8F">
        <w:rPr>
          <w:rFonts w:ascii="Avenir Book" w:hAnsi="Avenir Book"/>
          <w:color w:val="000000"/>
        </w:rPr>
        <w:t xml:space="preserve"> </w:t>
      </w:r>
      <w:r w:rsidRPr="00033B8F">
        <w:rPr>
          <w:rFonts w:ascii="Avenir Book" w:hAnsi="Avenir Book"/>
          <w:color w:val="000000"/>
        </w:rPr>
        <w:t>is a continued theoretical reflection on issues of fixity, authorship and authority, both by its editors and by its contributors in various spaces connected to the project. These discussions have a</w:t>
      </w:r>
      <w:r w:rsidR="00033B8F" w:rsidRPr="00033B8F">
        <w:rPr>
          <w:rFonts w:ascii="Avenir Book" w:hAnsi="Avenir Book"/>
          <w:color w:val="000000"/>
        </w:rPr>
        <w:t>mongst others</w:t>
      </w:r>
      <w:r w:rsidRPr="00033B8F">
        <w:rPr>
          <w:rFonts w:ascii="Avenir Book" w:hAnsi="Avenir Book"/>
          <w:color w:val="000000"/>
        </w:rPr>
        <w:t xml:space="preserve"> taken place on the blog that accompanied the Living Books about Life series, and in Hall and Birchall’s multimodal text and video-based introduction to the Liquid Books series, to give just some examples.</w:t>
      </w:r>
      <w:r w:rsidR="00033B8F" w:rsidRPr="00033B8F">
        <w:rPr>
          <w:rFonts w:ascii="Avenir Book" w:hAnsi="Avenir Book"/>
          <w:color w:val="000000"/>
        </w:rPr>
        <w:t xml:space="preserve"> </w:t>
      </w:r>
      <w:r w:rsidRPr="00033B8F">
        <w:rPr>
          <w:rFonts w:ascii="Avenir Book" w:hAnsi="Avenir Book"/>
          <w:color w:val="000000"/>
        </w:rPr>
        <w:t xml:space="preserve">It is in these connected spaces that continued discussions are being had about copyright, ownership, authority, the book, editing, openness, fluidity and fixity, the benefits and drawbacks of wikis, quality and peer review, etc. </w:t>
      </w:r>
      <w:r w:rsidR="00033B8F" w:rsidRPr="00033B8F">
        <w:rPr>
          <w:rFonts w:ascii="Avenir Book" w:hAnsi="Avenir Book"/>
          <w:color w:val="000000"/>
        </w:rPr>
        <w:t xml:space="preserve">It is </w:t>
      </w:r>
      <w:r w:rsidRPr="00033B8F">
        <w:rPr>
          <w:rFonts w:ascii="Avenir Book" w:hAnsi="Avenir Book"/>
          <w:color w:val="000000"/>
        </w:rPr>
        <w:t xml:space="preserve">on this discursive level, that the aliveness of these living books is </w:t>
      </w:r>
      <w:r w:rsidR="00033B8F" w:rsidRPr="00033B8F">
        <w:rPr>
          <w:rFonts w:ascii="Avenir Book" w:hAnsi="Avenir Book"/>
          <w:color w:val="000000"/>
        </w:rPr>
        <w:t>further</w:t>
      </w:r>
      <w:r w:rsidRPr="00033B8F">
        <w:rPr>
          <w:rFonts w:ascii="Avenir Book" w:hAnsi="Avenir Book"/>
          <w:color w:val="000000"/>
        </w:rPr>
        <w:t xml:space="preserve"> ensured. These books live on in continued discussion on where we should cut them, and when, and who should be making the incisions, taking into consideration the strategic compromises—includ</w:t>
      </w:r>
      <w:r w:rsidR="00033B8F" w:rsidRPr="00033B8F">
        <w:rPr>
          <w:rFonts w:ascii="Avenir Book" w:hAnsi="Avenir Book"/>
          <w:color w:val="000000"/>
        </w:rPr>
        <w:t>ing for LIVBL by adding</w:t>
      </w:r>
      <w:r w:rsidRPr="00033B8F">
        <w:rPr>
          <w:rFonts w:ascii="Avenir Book" w:hAnsi="Avenir Book"/>
          <w:color w:val="000000"/>
        </w:rPr>
        <w:t xml:space="preserve"> a frozen version and a book cover, and clearly identifiable editors—we might have to make due to our current entanglements with certain practices, institutions and pieces of software, all with their own specific power structures and affordances.</w:t>
      </w:r>
      <w:r w:rsidR="00033B8F" w:rsidRPr="00033B8F">
        <w:rPr>
          <w:rFonts w:ascii="Avenir Book" w:hAnsi="Avenir Book"/>
        </w:rPr>
        <w:t xml:space="preserve"> </w:t>
      </w:r>
      <w:r w:rsidRPr="00033B8F">
        <w:rPr>
          <w:rFonts w:ascii="Avenir Book" w:hAnsi="Avenir Book"/>
          <w:color w:val="000000"/>
        </w:rPr>
        <w:t xml:space="preserve">Within a wiki setting, questions concerning what new kinds of boundaries are being set up are important: who moderates decisions over what is included or excluded (what about spam?) Is it the editors? The software? The press? Our notions of scholarly quality and authority? What </w:t>
      </w:r>
      <w:r w:rsidRPr="00033B8F">
        <w:rPr>
          <w:rFonts w:ascii="Avenir Book" w:hAnsi="Avenir Book"/>
          <w:color w:val="000000"/>
        </w:rPr>
        <w:lastRenderedPageBreak/>
        <w:t>is kept and preserved and what new forms of closure and inclusion are being created in this process? How is the book disturbed and at the same time re-cut? It is our continued critical engagement with these kinds of questions in an affirmative manner, both theoretically and practically, that keeps these books open and alive.</w:t>
      </w:r>
    </w:p>
    <w:p w14:paraId="27F42A2C" w14:textId="77777777" w:rsidR="003C73FB" w:rsidRPr="003C73FB" w:rsidRDefault="003C73FB" w:rsidP="00424B0E">
      <w:pPr>
        <w:pStyle w:val="FootnoteText"/>
        <w:spacing w:line="360" w:lineRule="auto"/>
        <w:jc w:val="both"/>
        <w:rPr>
          <w:rFonts w:ascii="Avenir Book" w:hAnsi="Avenir Book"/>
        </w:rPr>
      </w:pPr>
      <w:r w:rsidRPr="003C73FB">
        <w:rPr>
          <w:rFonts w:ascii="Avenir Book" w:hAnsi="Avenir Book"/>
          <w:noProof/>
        </w:rPr>
        <w:drawing>
          <wp:inline distT="0" distB="0" distL="0" distR="0" wp14:anchorId="14DC3925" wp14:editId="6929009C">
            <wp:extent cx="1193800" cy="671512"/>
            <wp:effectExtent l="0" t="0" r="0" b="190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209279" cy="680219"/>
                    </a:xfrm>
                    <a:prstGeom prst="rect">
                      <a:avLst/>
                    </a:prstGeom>
                  </pic:spPr>
                </pic:pic>
              </a:graphicData>
            </a:graphic>
          </wp:inline>
        </w:drawing>
      </w:r>
    </w:p>
    <w:p w14:paraId="5D02A9DB" w14:textId="06544E75" w:rsidR="003C73FB" w:rsidRPr="00934A3F" w:rsidRDefault="003C73FB" w:rsidP="00424B0E">
      <w:pPr>
        <w:pStyle w:val="FootnoteText"/>
        <w:spacing w:line="360" w:lineRule="auto"/>
        <w:jc w:val="both"/>
        <w:rPr>
          <w:rFonts w:ascii="Avenir Book" w:hAnsi="Avenir Book"/>
          <w:color w:val="000000" w:themeColor="text1"/>
          <w:shd w:val="clear" w:color="auto" w:fill="FFFFFF"/>
        </w:rPr>
      </w:pPr>
      <w:r w:rsidRPr="003C73FB">
        <w:rPr>
          <w:rFonts w:ascii="Avenir Book" w:hAnsi="Avenir Book"/>
        </w:rPr>
        <w:t xml:space="preserve">A </w:t>
      </w:r>
      <w:r w:rsidR="00A03B9D">
        <w:rPr>
          <w:rFonts w:ascii="Avenir Book" w:hAnsi="Avenir Book"/>
        </w:rPr>
        <w:t>second</w:t>
      </w:r>
      <w:r w:rsidRPr="003C73FB">
        <w:rPr>
          <w:rFonts w:ascii="Avenir Book" w:hAnsi="Avenir Book"/>
        </w:rPr>
        <w:t xml:space="preserve"> project </w:t>
      </w:r>
      <w:r w:rsidR="00A03B9D">
        <w:rPr>
          <w:rFonts w:ascii="Avenir Book" w:hAnsi="Avenir Book"/>
        </w:rPr>
        <w:t>I</w:t>
      </w:r>
      <w:r w:rsidRPr="003C73FB">
        <w:rPr>
          <w:rFonts w:ascii="Avenir Book" w:hAnsi="Avenir Book"/>
        </w:rPr>
        <w:t xml:space="preserve"> want to discuss is a special edition we have edited collaboratively with our colleagues from the Disruptive Media Learning Lab</w:t>
      </w:r>
      <w:r w:rsidR="00CB5A93">
        <w:rPr>
          <w:rFonts w:ascii="Avenir Book" w:hAnsi="Avenir Book"/>
        </w:rPr>
        <w:t xml:space="preserve">: </w:t>
      </w:r>
      <w:r w:rsidRPr="003C73FB">
        <w:rPr>
          <w:rFonts w:ascii="Avenir Book" w:hAnsi="Avenir Book"/>
        </w:rPr>
        <w:t>The disrupted Journal of Media Practice</w:t>
      </w:r>
      <w:r w:rsidRPr="00934A3F">
        <w:rPr>
          <w:rFonts w:ascii="Avenir Book" w:hAnsi="Avenir Book"/>
          <w:color w:val="000000" w:themeColor="text1"/>
        </w:rPr>
        <w:t xml:space="preserve">. We wanted to experiment with how media practice, in rethinking research as practice, could also be involved in disrupting the way we mediate this research through various formal and informal scholarly forms, including the academic journal. </w:t>
      </w:r>
      <w:r w:rsidR="00CB5A93">
        <w:rPr>
          <w:rFonts w:ascii="Avenir Book" w:hAnsi="Avenir Book"/>
          <w:color w:val="000000" w:themeColor="text1"/>
        </w:rPr>
        <w:t>W</w:t>
      </w:r>
      <w:r w:rsidRPr="00934A3F">
        <w:rPr>
          <w:rFonts w:ascii="Avenir Book" w:hAnsi="Avenir Book"/>
          <w:color w:val="000000" w:themeColor="text1"/>
        </w:rPr>
        <w:t xml:space="preserve">hat could a ‘journal of media practice’ be that moves beyond a collection of standard single-authored linear 8000-word journal articles, </w:t>
      </w:r>
      <w:r w:rsidR="00CB5A93">
        <w:rPr>
          <w:rFonts w:ascii="Avenir Book" w:hAnsi="Avenir Book"/>
          <w:color w:val="000000" w:themeColor="text1"/>
        </w:rPr>
        <w:t xml:space="preserve">of </w:t>
      </w:r>
      <w:r w:rsidRPr="00934A3F">
        <w:rPr>
          <w:rFonts w:ascii="Avenir Book" w:hAnsi="Avenir Book"/>
          <w:color w:val="000000" w:themeColor="text1"/>
        </w:rPr>
        <w:t xml:space="preserve">practitioners writing mainly text-based articles about their practice or projects, instead of thinking how they could make publishing part of their practice, or part of the performance of their practice. </w:t>
      </w:r>
      <w:r w:rsidR="00CB5A93">
        <w:rPr>
          <w:rFonts w:ascii="Avenir Book" w:hAnsi="Avenir Book"/>
          <w:color w:val="000000" w:themeColor="text1"/>
        </w:rPr>
        <w:t>H</w:t>
      </w:r>
      <w:r w:rsidRPr="00934A3F">
        <w:rPr>
          <w:rFonts w:ascii="Avenir Book" w:hAnsi="Avenir Book"/>
          <w:color w:val="000000" w:themeColor="text1"/>
        </w:rPr>
        <w:t xml:space="preserve">ow </w:t>
      </w:r>
      <w:r w:rsidR="00CB5A93">
        <w:rPr>
          <w:rFonts w:ascii="Avenir Book" w:hAnsi="Avenir Book"/>
          <w:color w:val="000000" w:themeColor="text1"/>
        </w:rPr>
        <w:t xml:space="preserve">then </w:t>
      </w:r>
      <w:r w:rsidRPr="00934A3F">
        <w:rPr>
          <w:rFonts w:ascii="Avenir Book" w:hAnsi="Avenir Book"/>
          <w:color w:val="000000" w:themeColor="text1"/>
        </w:rPr>
        <w:t xml:space="preserve">is media practice disruptive of and re-performing the way we do scholarly communication? We </w:t>
      </w:r>
      <w:r w:rsidRPr="00934A3F">
        <w:rPr>
          <w:rFonts w:ascii="Avenir Book" w:hAnsi="Avenir Book"/>
          <w:color w:val="000000" w:themeColor="text1"/>
          <w:shd w:val="clear" w:color="auto" w:fill="FFFFFF"/>
        </w:rPr>
        <w:t>envision</w:t>
      </w:r>
      <w:r w:rsidR="00CB5A93">
        <w:rPr>
          <w:rFonts w:ascii="Avenir Book" w:hAnsi="Avenir Book"/>
          <w:color w:val="000000" w:themeColor="text1"/>
          <w:shd w:val="clear" w:color="auto" w:fill="FFFFFF"/>
        </w:rPr>
        <w:t>ed</w:t>
      </w:r>
      <w:r w:rsidRPr="00934A3F">
        <w:rPr>
          <w:rFonts w:ascii="Avenir Book" w:hAnsi="Avenir Book"/>
          <w:color w:val="000000" w:themeColor="text1"/>
          <w:shd w:val="clear" w:color="auto" w:fill="FFFFFF"/>
        </w:rPr>
        <w:t xml:space="preserve"> the journal itself as a</w:t>
      </w:r>
      <w:r w:rsidR="00CB5A93">
        <w:rPr>
          <w:rFonts w:ascii="Avenir Book" w:hAnsi="Avenir Book"/>
          <w:color w:val="000000" w:themeColor="text1"/>
          <w:shd w:val="clear" w:color="auto" w:fill="FFFFFF"/>
        </w:rPr>
        <w:t>n</w:t>
      </w:r>
      <w:r w:rsidRPr="00934A3F">
        <w:rPr>
          <w:rFonts w:ascii="Avenir Book" w:hAnsi="Avenir Book"/>
          <w:color w:val="000000" w:themeColor="text1"/>
          <w:shd w:val="clear" w:color="auto" w:fill="FFFFFF"/>
        </w:rPr>
        <w:t xml:space="preserve"> output of creative conception and production, which showcases the various forms practice-based research can (potentially) take, whilst at the same time </w:t>
      </w:r>
      <w:proofErr w:type="spellStart"/>
      <w:r w:rsidRPr="00934A3F">
        <w:rPr>
          <w:rFonts w:ascii="Avenir Book" w:hAnsi="Avenir Book"/>
          <w:color w:val="000000" w:themeColor="text1"/>
          <w:shd w:val="clear" w:color="auto" w:fill="FFFFFF"/>
        </w:rPr>
        <w:t>emphasising</w:t>
      </w:r>
      <w:proofErr w:type="spellEnd"/>
      <w:r w:rsidRPr="00934A3F">
        <w:rPr>
          <w:rFonts w:ascii="Avenir Book" w:hAnsi="Avenir Book"/>
          <w:color w:val="000000" w:themeColor="text1"/>
          <w:shd w:val="clear" w:color="auto" w:fill="FFFFFF"/>
        </w:rPr>
        <w:t xml:space="preserve"> that this research can be of equal quality as well as being just as rigorously reviewed as more traditional text-based articles.</w:t>
      </w:r>
    </w:p>
    <w:p w14:paraId="4A3B2886" w14:textId="77777777" w:rsidR="003C73FB" w:rsidRPr="00934A3F" w:rsidRDefault="003C73FB" w:rsidP="00424B0E">
      <w:pPr>
        <w:pStyle w:val="FootnoteText"/>
        <w:spacing w:line="360" w:lineRule="auto"/>
        <w:jc w:val="both"/>
        <w:rPr>
          <w:rFonts w:ascii="Avenir Book" w:hAnsi="Avenir Book"/>
          <w:color w:val="000000" w:themeColor="text1"/>
        </w:rPr>
      </w:pPr>
      <w:r w:rsidRPr="00934A3F">
        <w:rPr>
          <w:rFonts w:ascii="Avenir Book" w:hAnsi="Avenir Book"/>
          <w:noProof/>
          <w:color w:val="000000" w:themeColor="text1"/>
        </w:rPr>
        <w:drawing>
          <wp:inline distT="0" distB="0" distL="0" distR="0" wp14:anchorId="2616181F" wp14:editId="38A81529">
            <wp:extent cx="1073426" cy="603802"/>
            <wp:effectExtent l="0" t="0" r="0" b="63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084670" cy="610127"/>
                    </a:xfrm>
                    <a:prstGeom prst="rect">
                      <a:avLst/>
                    </a:prstGeom>
                  </pic:spPr>
                </pic:pic>
              </a:graphicData>
            </a:graphic>
          </wp:inline>
        </w:drawing>
      </w:r>
    </w:p>
    <w:p w14:paraId="5A8E8115" w14:textId="08D6FE1D" w:rsidR="003C73FB" w:rsidRPr="00934A3F" w:rsidRDefault="003C73FB" w:rsidP="00424B0E">
      <w:pPr>
        <w:pStyle w:val="NormalWeb"/>
        <w:spacing w:before="0" w:beforeAutospacing="0" w:after="0" w:afterAutospacing="0" w:line="360" w:lineRule="auto"/>
        <w:contextualSpacing/>
        <w:jc w:val="both"/>
        <w:rPr>
          <w:rFonts w:ascii="Avenir Book" w:hAnsi="Avenir Book"/>
          <w:color w:val="000000" w:themeColor="text1"/>
        </w:rPr>
      </w:pPr>
      <w:r w:rsidRPr="00934A3F">
        <w:rPr>
          <w:rFonts w:ascii="Avenir Book" w:eastAsiaTheme="minorHAnsi" w:hAnsi="Avenir Book" w:cstheme="minorBidi"/>
          <w:color w:val="000000" w:themeColor="text1"/>
        </w:rPr>
        <w:t xml:space="preserve">The way we </w:t>
      </w:r>
      <w:proofErr w:type="spellStart"/>
      <w:r w:rsidRPr="00934A3F">
        <w:rPr>
          <w:rFonts w:ascii="Avenir Book" w:eastAsiaTheme="minorHAnsi" w:hAnsi="Avenir Book" w:cstheme="minorBidi"/>
          <w:color w:val="000000" w:themeColor="text1"/>
        </w:rPr>
        <w:t>conceptuali</w:t>
      </w:r>
      <w:r w:rsidR="00CB5A93">
        <w:rPr>
          <w:rFonts w:ascii="Avenir Book" w:eastAsiaTheme="minorHAnsi" w:hAnsi="Avenir Book" w:cstheme="minorBidi"/>
          <w:color w:val="000000" w:themeColor="text1"/>
        </w:rPr>
        <w:t>s</w:t>
      </w:r>
      <w:r w:rsidRPr="00934A3F">
        <w:rPr>
          <w:rFonts w:ascii="Avenir Book" w:eastAsiaTheme="minorHAnsi" w:hAnsi="Avenir Book" w:cstheme="minorBidi"/>
          <w:color w:val="000000" w:themeColor="text1"/>
        </w:rPr>
        <w:t>ed</w:t>
      </w:r>
      <w:proofErr w:type="spellEnd"/>
      <w:r w:rsidRPr="00934A3F">
        <w:rPr>
          <w:rFonts w:ascii="Avenir Book" w:eastAsiaTheme="minorHAnsi" w:hAnsi="Avenir Book" w:cstheme="minorBidi"/>
          <w:color w:val="000000" w:themeColor="text1"/>
        </w:rPr>
        <w:t xml:space="preserve"> this special issue is that it was </w:t>
      </w:r>
      <w:r w:rsidRPr="00934A3F">
        <w:rPr>
          <w:rFonts w:ascii="Avenir Book" w:hAnsi="Avenir Book"/>
          <w:color w:val="000000" w:themeColor="text1"/>
        </w:rPr>
        <w:t xml:space="preserve">structured around a series of curated conversations to </w:t>
      </w:r>
      <w:proofErr w:type="spellStart"/>
      <w:r w:rsidRPr="00934A3F">
        <w:rPr>
          <w:rFonts w:ascii="Avenir Book" w:hAnsi="Avenir Book"/>
          <w:color w:val="000000" w:themeColor="text1"/>
        </w:rPr>
        <w:t>emphasise</w:t>
      </w:r>
      <w:proofErr w:type="spellEnd"/>
      <w:r w:rsidRPr="00934A3F">
        <w:rPr>
          <w:rFonts w:ascii="Avenir Book" w:hAnsi="Avenir Book"/>
          <w:color w:val="000000" w:themeColor="text1"/>
        </w:rPr>
        <w:t xml:space="preserve"> the evolving and collaborative nature of the research. The articles around which these conversations have centered</w:t>
      </w:r>
      <w:r w:rsidR="00AF0706">
        <w:rPr>
          <w:rFonts w:ascii="Avenir Book" w:hAnsi="Avenir Book"/>
          <w:color w:val="000000" w:themeColor="text1"/>
        </w:rPr>
        <w:t xml:space="preserve">, which included </w:t>
      </w:r>
      <w:r w:rsidR="00AF0706">
        <w:rPr>
          <w:rFonts w:ascii="Avenir Book" w:hAnsi="Avenir Book"/>
          <w:color w:val="000000" w:themeColor="text1"/>
        </w:rPr>
        <w:lastRenderedPageBreak/>
        <w:t>contributions by PhD students,</w:t>
      </w:r>
      <w:r w:rsidRPr="00934A3F">
        <w:rPr>
          <w:rFonts w:ascii="Avenir Book" w:hAnsi="Avenir Book"/>
          <w:color w:val="000000" w:themeColor="text1"/>
        </w:rPr>
        <w:t xml:space="preserve"> openly evolved from ‘drafts’ to ‘final versions’ and beyond on a custom-designed platform, as well as on participants’ own websites and servers or on external multimedia platforms. Our platform was built based on the </w:t>
      </w:r>
      <w:r w:rsidR="00C77A1C">
        <w:rPr>
          <w:rFonts w:ascii="Avenir Book" w:hAnsi="Avenir Book"/>
          <w:color w:val="000000" w:themeColor="text1"/>
        </w:rPr>
        <w:t xml:space="preserve">authors’ </w:t>
      </w:r>
      <w:r w:rsidRPr="00934A3F">
        <w:rPr>
          <w:rFonts w:ascii="Avenir Book" w:hAnsi="Avenir Book"/>
          <w:color w:val="000000" w:themeColor="text1"/>
        </w:rPr>
        <w:t>requirements, enabling a range of options for multimodal and processual content. The submissions around which our conversations were centered are multimodal, text-based and/or hybrid; both processual and collaborative.</w:t>
      </w:r>
    </w:p>
    <w:p w14:paraId="27FAEBC1" w14:textId="77777777" w:rsidR="003C73FB" w:rsidRPr="003C73FB" w:rsidRDefault="003C73FB" w:rsidP="00424B0E">
      <w:pPr>
        <w:pStyle w:val="NormalWeb"/>
        <w:spacing w:before="0" w:beforeAutospacing="0" w:after="0" w:afterAutospacing="0" w:line="360" w:lineRule="auto"/>
        <w:contextualSpacing/>
        <w:jc w:val="both"/>
        <w:rPr>
          <w:rFonts w:ascii="Avenir Book" w:hAnsi="Avenir Book"/>
          <w:color w:val="454545"/>
        </w:rPr>
      </w:pPr>
      <w:r w:rsidRPr="003C73FB">
        <w:rPr>
          <w:rFonts w:ascii="Avenir Book" w:hAnsi="Avenir Book"/>
          <w:noProof/>
          <w:color w:val="454545"/>
        </w:rPr>
        <w:drawing>
          <wp:inline distT="0" distB="0" distL="0" distR="0" wp14:anchorId="23408CB4" wp14:editId="7006773F">
            <wp:extent cx="1073150" cy="603647"/>
            <wp:effectExtent l="0" t="0" r="0" b="63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096780" cy="616939"/>
                    </a:xfrm>
                    <a:prstGeom prst="rect">
                      <a:avLst/>
                    </a:prstGeom>
                  </pic:spPr>
                </pic:pic>
              </a:graphicData>
            </a:graphic>
          </wp:inline>
        </w:drawing>
      </w:r>
    </w:p>
    <w:p w14:paraId="60331EE2" w14:textId="77777777" w:rsidR="003C73FB" w:rsidRPr="003C73FB" w:rsidRDefault="003C73FB" w:rsidP="00424B0E">
      <w:pPr>
        <w:pStyle w:val="NormalWeb"/>
        <w:spacing w:before="0" w:beforeAutospacing="0" w:after="0" w:afterAutospacing="0" w:line="360" w:lineRule="auto"/>
        <w:contextualSpacing/>
        <w:jc w:val="both"/>
        <w:rPr>
          <w:rFonts w:ascii="Avenir Book" w:hAnsi="Avenir Book"/>
          <w:color w:val="454545"/>
        </w:rPr>
      </w:pPr>
      <w:r w:rsidRPr="003C73FB">
        <w:rPr>
          <w:rFonts w:ascii="Avenir Book" w:hAnsi="Avenir Book"/>
          <w:color w:val="454545"/>
        </w:rPr>
        <w:t xml:space="preserve">We had a podcast about podcasting, </w:t>
      </w:r>
    </w:p>
    <w:p w14:paraId="2434A0CA" w14:textId="77777777" w:rsidR="003C73FB" w:rsidRPr="003C73FB" w:rsidRDefault="003C73FB" w:rsidP="00424B0E">
      <w:pPr>
        <w:pStyle w:val="NormalWeb"/>
        <w:spacing w:before="0" w:beforeAutospacing="0" w:after="0" w:afterAutospacing="0" w:line="360" w:lineRule="auto"/>
        <w:contextualSpacing/>
        <w:jc w:val="both"/>
        <w:rPr>
          <w:rFonts w:ascii="Avenir Book" w:hAnsi="Avenir Book"/>
          <w:color w:val="454545"/>
        </w:rPr>
      </w:pPr>
      <w:r w:rsidRPr="003C73FB">
        <w:rPr>
          <w:rFonts w:ascii="Avenir Book" w:hAnsi="Avenir Book"/>
          <w:noProof/>
          <w:color w:val="454545"/>
        </w:rPr>
        <w:drawing>
          <wp:inline distT="0" distB="0" distL="0" distR="0" wp14:anchorId="28E6B342" wp14:editId="3577A6D8">
            <wp:extent cx="1159124" cy="652007"/>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177673" cy="662441"/>
                    </a:xfrm>
                    <a:prstGeom prst="rect">
                      <a:avLst/>
                    </a:prstGeom>
                  </pic:spPr>
                </pic:pic>
              </a:graphicData>
            </a:graphic>
          </wp:inline>
        </w:drawing>
      </w:r>
    </w:p>
    <w:p w14:paraId="4FC787FE" w14:textId="77777777" w:rsidR="00934A3F" w:rsidRDefault="003C73FB" w:rsidP="00424B0E">
      <w:pPr>
        <w:pStyle w:val="NormalWeb"/>
        <w:spacing w:before="0" w:beforeAutospacing="0" w:after="0" w:afterAutospacing="0" w:line="360" w:lineRule="auto"/>
        <w:contextualSpacing/>
        <w:jc w:val="both"/>
        <w:rPr>
          <w:rFonts w:ascii="Avenir Book" w:hAnsi="Avenir Book"/>
          <w:color w:val="454545"/>
        </w:rPr>
      </w:pPr>
      <w:r w:rsidRPr="003C73FB">
        <w:rPr>
          <w:rFonts w:ascii="Avenir Book" w:hAnsi="Avenir Book"/>
          <w:color w:val="454545"/>
        </w:rPr>
        <w:t xml:space="preserve">a Scalar publication about practice-based research methods, </w:t>
      </w:r>
    </w:p>
    <w:p w14:paraId="5E1D3EC8" w14:textId="77777777" w:rsidR="00934A3F" w:rsidRDefault="00934A3F" w:rsidP="00424B0E">
      <w:pPr>
        <w:pStyle w:val="NormalWeb"/>
        <w:spacing w:before="0" w:beforeAutospacing="0" w:after="0" w:afterAutospacing="0" w:line="360" w:lineRule="auto"/>
        <w:contextualSpacing/>
        <w:jc w:val="both"/>
        <w:rPr>
          <w:rFonts w:ascii="Avenir Book" w:hAnsi="Avenir Book"/>
          <w:color w:val="454545"/>
        </w:rPr>
      </w:pPr>
      <w:r w:rsidRPr="00934A3F">
        <w:rPr>
          <w:rFonts w:ascii="Avenir Book" w:hAnsi="Avenir Book"/>
          <w:noProof/>
          <w:color w:val="454545"/>
        </w:rPr>
        <w:drawing>
          <wp:inline distT="0" distB="0" distL="0" distR="0" wp14:anchorId="6D48E190" wp14:editId="4CA56CC3">
            <wp:extent cx="1236133" cy="695326"/>
            <wp:effectExtent l="0" t="0" r="0" b="31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244645" cy="700114"/>
                    </a:xfrm>
                    <a:prstGeom prst="rect">
                      <a:avLst/>
                    </a:prstGeom>
                  </pic:spPr>
                </pic:pic>
              </a:graphicData>
            </a:graphic>
          </wp:inline>
        </w:drawing>
      </w:r>
    </w:p>
    <w:p w14:paraId="12093350" w14:textId="57C93C5A" w:rsidR="003C73FB" w:rsidRPr="003C73FB" w:rsidRDefault="003C73FB" w:rsidP="00424B0E">
      <w:pPr>
        <w:pStyle w:val="NormalWeb"/>
        <w:spacing w:before="0" w:beforeAutospacing="0" w:after="0" w:afterAutospacing="0" w:line="360" w:lineRule="auto"/>
        <w:contextualSpacing/>
        <w:jc w:val="both"/>
        <w:rPr>
          <w:rFonts w:ascii="Avenir Book" w:hAnsi="Avenir Book"/>
          <w:color w:val="454545"/>
        </w:rPr>
      </w:pPr>
      <w:r w:rsidRPr="003C73FB">
        <w:rPr>
          <w:rFonts w:ascii="Avenir Book" w:hAnsi="Avenir Book"/>
          <w:color w:val="454545"/>
        </w:rPr>
        <w:t xml:space="preserve">and an article written in the margins of the project it described. </w:t>
      </w:r>
    </w:p>
    <w:p w14:paraId="060233F2" w14:textId="77777777" w:rsidR="003C73FB" w:rsidRPr="003C73FB" w:rsidRDefault="003C73FB" w:rsidP="00424B0E">
      <w:pPr>
        <w:pStyle w:val="NormalWeb"/>
        <w:spacing w:before="0" w:beforeAutospacing="0" w:after="0" w:afterAutospacing="0" w:line="360" w:lineRule="auto"/>
        <w:contextualSpacing/>
        <w:jc w:val="both"/>
        <w:rPr>
          <w:rFonts w:ascii="Avenir Book" w:hAnsi="Avenir Book"/>
          <w:color w:val="454545"/>
        </w:rPr>
      </w:pPr>
      <w:r w:rsidRPr="003C73FB">
        <w:rPr>
          <w:rFonts w:ascii="Avenir Book" w:hAnsi="Avenir Book"/>
          <w:noProof/>
          <w:color w:val="454545"/>
        </w:rPr>
        <w:drawing>
          <wp:inline distT="0" distB="0" distL="0" distR="0" wp14:anchorId="4A488B54" wp14:editId="5C15EDB4">
            <wp:extent cx="1176793" cy="661947"/>
            <wp:effectExtent l="0" t="0" r="444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186253" cy="667268"/>
                    </a:xfrm>
                    <a:prstGeom prst="rect">
                      <a:avLst/>
                    </a:prstGeom>
                  </pic:spPr>
                </pic:pic>
              </a:graphicData>
            </a:graphic>
          </wp:inline>
        </w:drawing>
      </w:r>
    </w:p>
    <w:p w14:paraId="1D8F8104" w14:textId="62306F02" w:rsidR="003C73FB" w:rsidRPr="003C73FB" w:rsidRDefault="003C73FB" w:rsidP="00424B0E">
      <w:pPr>
        <w:pStyle w:val="NormalWeb"/>
        <w:spacing w:before="0" w:beforeAutospacing="0" w:after="0" w:afterAutospacing="0" w:line="360" w:lineRule="auto"/>
        <w:contextualSpacing/>
        <w:jc w:val="both"/>
        <w:rPr>
          <w:rFonts w:ascii="Avenir Book" w:hAnsi="Avenir Book"/>
          <w:color w:val="454545"/>
        </w:rPr>
      </w:pPr>
      <w:r w:rsidRPr="003C73FB">
        <w:rPr>
          <w:rFonts w:ascii="Avenir Book" w:hAnsi="Avenir Book"/>
          <w:color w:val="454545"/>
        </w:rPr>
        <w:t>The conversations were enabled and structured with the help of the </w:t>
      </w:r>
      <w:hyperlink r:id="rId23" w:history="1">
        <w:r w:rsidRPr="003C73FB">
          <w:rPr>
            <w:rStyle w:val="Hyperlink"/>
            <w:rFonts w:ascii="Avenir Book" w:hAnsi="Avenir Book"/>
            <w:color w:val="00AEEF"/>
          </w:rPr>
          <w:t>hypothes.is</w:t>
        </w:r>
      </w:hyperlink>
      <w:r w:rsidRPr="003C73FB">
        <w:rPr>
          <w:rFonts w:ascii="Avenir Book" w:hAnsi="Avenir Book"/>
          <w:color w:val="454545"/>
        </w:rPr>
        <w:t> annotation plugin, which allowed comments directly in the margins of the projects themselves. Using custom-designed tags (for example #</w:t>
      </w:r>
      <w:proofErr w:type="spellStart"/>
      <w:r w:rsidRPr="003C73FB">
        <w:rPr>
          <w:rFonts w:ascii="Avenir Book" w:hAnsi="Avenir Book"/>
          <w:color w:val="454545"/>
        </w:rPr>
        <w:t>disruptedjournal</w:t>
      </w:r>
      <w:proofErr w:type="spellEnd"/>
      <w:r w:rsidRPr="003C73FB">
        <w:rPr>
          <w:rFonts w:ascii="Avenir Book" w:hAnsi="Avenir Book"/>
          <w:color w:val="454545"/>
        </w:rPr>
        <w:t xml:space="preserve">) we were able to set up a </w:t>
      </w:r>
      <w:r w:rsidR="00C77A1C">
        <w:rPr>
          <w:rFonts w:ascii="Avenir Book" w:hAnsi="Avenir Book"/>
          <w:color w:val="454545"/>
        </w:rPr>
        <w:t>live-</w:t>
      </w:r>
      <w:r w:rsidRPr="003C73FB">
        <w:rPr>
          <w:rFonts w:ascii="Avenir Book" w:hAnsi="Avenir Book"/>
          <w:color w:val="454545"/>
        </w:rPr>
        <w:t xml:space="preserve">feed of the comments as they developed around the content both on and off platform, providing a timeline of the combined conversations on the platform around a certain topic. This process lasted a few months, after which we arranged a formal open peer review process, again via hypothes.is, for those submissions </w:t>
      </w:r>
      <w:r w:rsidRPr="003C73FB">
        <w:rPr>
          <w:rFonts w:ascii="Avenir Book" w:hAnsi="Avenir Book"/>
          <w:color w:val="454545"/>
        </w:rPr>
        <w:lastRenderedPageBreak/>
        <w:t xml:space="preserve">of which their authors felt they were ready to be published. Some of the contributors on the platform opted out of this part of the process, for example because they felt their content needed further development. In practice many reviewers and reviewees also had various offline conversations via email or other forms of communication. One of the reviews, for the contribution submitted by the </w:t>
      </w:r>
      <w:proofErr w:type="spellStart"/>
      <w:r w:rsidRPr="003C73FB">
        <w:rPr>
          <w:rFonts w:ascii="Avenir Book" w:hAnsi="Avenir Book"/>
          <w:color w:val="454545"/>
        </w:rPr>
        <w:t>Cinematologists</w:t>
      </w:r>
      <w:proofErr w:type="spellEnd"/>
      <w:r w:rsidRPr="003C73FB">
        <w:rPr>
          <w:rFonts w:ascii="Avenir Book" w:hAnsi="Avenir Book"/>
          <w:color w:val="454545"/>
        </w:rPr>
        <w:t xml:space="preserve">, which was in the form of a podcast, was similarly recorded as a podcast review and was subsequently mixed into the </w:t>
      </w:r>
      <w:proofErr w:type="spellStart"/>
      <w:r w:rsidRPr="003C73FB">
        <w:rPr>
          <w:rFonts w:ascii="Avenir Book" w:hAnsi="Avenir Book"/>
          <w:color w:val="454545"/>
        </w:rPr>
        <w:t>Cinematologists</w:t>
      </w:r>
      <w:proofErr w:type="spellEnd"/>
      <w:r w:rsidRPr="003C73FB">
        <w:rPr>
          <w:rFonts w:ascii="Avenir Book" w:hAnsi="Avenir Book"/>
          <w:color w:val="454545"/>
        </w:rPr>
        <w:t xml:space="preserve">’ final submission for this special issue. </w:t>
      </w:r>
    </w:p>
    <w:p w14:paraId="25552F7A" w14:textId="77777777" w:rsidR="003C73FB" w:rsidRPr="003C73FB" w:rsidRDefault="003C73FB" w:rsidP="00424B0E">
      <w:pPr>
        <w:pStyle w:val="NormalWeb"/>
        <w:spacing w:before="0" w:beforeAutospacing="0" w:after="0" w:afterAutospacing="0" w:line="360" w:lineRule="auto"/>
        <w:contextualSpacing/>
        <w:jc w:val="both"/>
        <w:rPr>
          <w:rFonts w:ascii="Avenir Book" w:hAnsi="Avenir Book"/>
          <w:color w:val="454545"/>
        </w:rPr>
      </w:pPr>
      <w:r w:rsidRPr="003C73FB">
        <w:rPr>
          <w:rFonts w:ascii="Avenir Book" w:hAnsi="Avenir Book"/>
          <w:noProof/>
          <w:color w:val="454545"/>
        </w:rPr>
        <w:drawing>
          <wp:inline distT="0" distB="0" distL="0" distR="0" wp14:anchorId="504D0A93" wp14:editId="67E2E766">
            <wp:extent cx="1286933" cy="723899"/>
            <wp:effectExtent l="0" t="0" r="0" b="63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313378" cy="738774"/>
                    </a:xfrm>
                    <a:prstGeom prst="rect">
                      <a:avLst/>
                    </a:prstGeom>
                  </pic:spPr>
                </pic:pic>
              </a:graphicData>
            </a:graphic>
          </wp:inline>
        </w:drawing>
      </w:r>
    </w:p>
    <w:p w14:paraId="500B1790" w14:textId="77777777" w:rsidR="003C73FB" w:rsidRPr="003C73FB" w:rsidRDefault="003C73FB" w:rsidP="00424B0E">
      <w:pPr>
        <w:pStyle w:val="NormalWeb"/>
        <w:spacing w:before="0" w:beforeAutospacing="0" w:after="0" w:afterAutospacing="0" w:line="360" w:lineRule="auto"/>
        <w:contextualSpacing/>
        <w:jc w:val="both"/>
        <w:rPr>
          <w:rFonts w:ascii="Avenir Book" w:hAnsi="Avenir Book"/>
          <w:color w:val="454545"/>
        </w:rPr>
      </w:pPr>
      <w:r w:rsidRPr="003C73FB">
        <w:rPr>
          <w:rFonts w:ascii="Avenir Book" w:hAnsi="Avenir Book"/>
          <w:color w:val="454545"/>
        </w:rPr>
        <w:t xml:space="preserve">Next to the version of this special issue that is available on the platform, the journal editors and T&amp;F insisted we also create a fixed version of record, both in print and in a hyperlinked PDF, available on the T&amp;F website. Where the ‘platform’ version of this special issue had relatively few boundaries concerning length, form and development of the submissions, the ‘print’ version forced us to rethink what a disrupted Journal of Media Practice might be, given the constraints of the print medium as well as the publisher’s guidelines. We custom-designed the print edition, together with a designer and our authors, creatively responding to the specific affordances of their projects, where the authors were asked to think about how they would like to see their contributions translated in a print environment. This did lead to some interesting decisions (for example, in the print and PDF version, the podcast submission was represented by a QR code which linked back to the online version </w:t>
      </w:r>
    </w:p>
    <w:p w14:paraId="5493CAA6" w14:textId="77777777" w:rsidR="003C73FB" w:rsidRPr="003C73FB" w:rsidRDefault="003C73FB" w:rsidP="00424B0E">
      <w:pPr>
        <w:pStyle w:val="NormalWeb"/>
        <w:spacing w:before="0" w:beforeAutospacing="0" w:after="0" w:afterAutospacing="0" w:line="360" w:lineRule="auto"/>
        <w:contextualSpacing/>
        <w:jc w:val="both"/>
        <w:rPr>
          <w:rFonts w:ascii="Avenir Book" w:hAnsi="Avenir Book"/>
          <w:color w:val="454545"/>
        </w:rPr>
      </w:pPr>
      <w:r w:rsidRPr="003C73FB">
        <w:rPr>
          <w:rFonts w:ascii="Avenir Book" w:hAnsi="Avenir Book"/>
          <w:noProof/>
          <w:color w:val="454545"/>
        </w:rPr>
        <w:drawing>
          <wp:inline distT="0" distB="0" distL="0" distR="0" wp14:anchorId="090C1BEC" wp14:editId="3097D2E0">
            <wp:extent cx="1342390" cy="755095"/>
            <wp:effectExtent l="0" t="0" r="381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349991" cy="759370"/>
                    </a:xfrm>
                    <a:prstGeom prst="rect">
                      <a:avLst/>
                    </a:prstGeom>
                  </pic:spPr>
                </pic:pic>
              </a:graphicData>
            </a:graphic>
          </wp:inline>
        </w:drawing>
      </w:r>
    </w:p>
    <w:p w14:paraId="44D22C41" w14:textId="771F9CDB" w:rsidR="003C73FB" w:rsidRPr="0096558F" w:rsidRDefault="003C73FB" w:rsidP="00424B0E">
      <w:pPr>
        <w:pStyle w:val="NormalWeb"/>
        <w:spacing w:before="0" w:beforeAutospacing="0" w:after="0" w:afterAutospacing="0" w:line="360" w:lineRule="auto"/>
        <w:contextualSpacing/>
        <w:jc w:val="both"/>
        <w:rPr>
          <w:rFonts w:ascii="Avenir Book" w:hAnsi="Avenir Book"/>
          <w:color w:val="000000" w:themeColor="text1"/>
        </w:rPr>
      </w:pPr>
      <w:r w:rsidRPr="0096558F">
        <w:rPr>
          <w:rFonts w:ascii="Avenir Book" w:hAnsi="Avenir Book"/>
          <w:color w:val="000000" w:themeColor="text1"/>
        </w:rPr>
        <w:t xml:space="preserve">and for the publication which was written in the margins in a nested way, the designer reproduced this layered aspect using markers and difference in font sizes. </w:t>
      </w:r>
    </w:p>
    <w:p w14:paraId="4DF88D4F" w14:textId="5581E408" w:rsidR="003C73FB" w:rsidRPr="0096558F" w:rsidRDefault="003C73FB" w:rsidP="00424B0E">
      <w:pPr>
        <w:pStyle w:val="NormalWeb"/>
        <w:spacing w:before="0" w:beforeAutospacing="0" w:after="0" w:afterAutospacing="0" w:line="360" w:lineRule="auto"/>
        <w:ind w:firstLine="720"/>
        <w:contextualSpacing/>
        <w:jc w:val="both"/>
        <w:rPr>
          <w:rFonts w:ascii="Avenir Book" w:hAnsi="Avenir Book"/>
          <w:color w:val="000000" w:themeColor="text1"/>
        </w:rPr>
      </w:pPr>
      <w:r w:rsidRPr="0096558F">
        <w:rPr>
          <w:rFonts w:ascii="Avenir Book" w:hAnsi="Avenir Book"/>
          <w:color w:val="000000" w:themeColor="text1"/>
        </w:rPr>
        <w:lastRenderedPageBreak/>
        <w:t xml:space="preserve">Although the print or T&amp;F PDF is the ‘version of record’, this special issue encompasses all these online and offline versions. With this focus on the processual nature of the research we wanted to challenge the focus on the publication as a fixed and finalized object and commodity, which, especially in the context of practice-based research, does not reflect the research process. Through this experiment in editing, curating, designing and perhaps most importantly, community-building, we wanted to create an environment which both supported and stimulated the various forms in which media practice can be published, whilst </w:t>
      </w:r>
      <w:r w:rsidR="0096558F" w:rsidRPr="0096558F">
        <w:rPr>
          <w:rFonts w:ascii="Avenir Book" w:hAnsi="Avenir Book"/>
          <w:color w:val="000000" w:themeColor="text1"/>
        </w:rPr>
        <w:t>collaboratively</w:t>
      </w:r>
      <w:r w:rsidRPr="0096558F">
        <w:rPr>
          <w:rFonts w:ascii="Avenir Book" w:hAnsi="Avenir Book"/>
          <w:color w:val="000000" w:themeColor="text1"/>
        </w:rPr>
        <w:t xml:space="preserve"> developing both the platform, the content and projects.</w:t>
      </w:r>
    </w:p>
    <w:p w14:paraId="3ED18390" w14:textId="35964338" w:rsidR="00803B44" w:rsidRDefault="00803B44" w:rsidP="00424B0E">
      <w:pPr>
        <w:spacing w:line="360" w:lineRule="auto"/>
        <w:rPr>
          <w:color w:val="000000" w:themeColor="text1"/>
        </w:rPr>
      </w:pPr>
    </w:p>
    <w:p w14:paraId="609D8B84" w14:textId="0D4AC5C5" w:rsidR="00B45774" w:rsidRDefault="00C37EB8" w:rsidP="00424B0E">
      <w:pPr>
        <w:spacing w:line="360" w:lineRule="auto"/>
        <w:jc w:val="both"/>
        <w:rPr>
          <w:rFonts w:ascii="Avenir Book" w:hAnsi="Avenir Book"/>
          <w:color w:val="000000" w:themeColor="text1"/>
        </w:rPr>
      </w:pPr>
      <w:r w:rsidRPr="00006B05">
        <w:rPr>
          <w:rFonts w:ascii="Avenir Book" w:hAnsi="Avenir Book"/>
          <w:color w:val="000000" w:themeColor="text1"/>
        </w:rPr>
        <w:t>What these various projects highlight for us is different ways in which we can package a book as part of its development, for different underlying reasons: to publish and claim, to build a community, to disseminate, to educate, to remix, to subvert and critique, to challenge established concepts of what a book is, what authorship can be and to reassess the traditional affordances of both print and digital media</w:t>
      </w:r>
      <w:r w:rsidR="00A458E5">
        <w:rPr>
          <w:rFonts w:ascii="Avenir Book" w:hAnsi="Avenir Book"/>
          <w:color w:val="000000" w:themeColor="text1"/>
        </w:rPr>
        <w:t>, to name just a few examples</w:t>
      </w:r>
      <w:r w:rsidRPr="00006B05">
        <w:rPr>
          <w:rFonts w:ascii="Avenir Book" w:hAnsi="Avenir Book"/>
          <w:color w:val="000000" w:themeColor="text1"/>
        </w:rPr>
        <w:t xml:space="preserve">. For us, what is urgent about publishing is to </w:t>
      </w:r>
      <w:r w:rsidR="004D68DF" w:rsidRPr="00006B05">
        <w:rPr>
          <w:rFonts w:ascii="Avenir Book" w:hAnsi="Avenir Book"/>
          <w:color w:val="000000" w:themeColor="text1"/>
        </w:rPr>
        <w:t>stand still and reflect on these questions of what we value in publishing, what we want to achieve with publishing, and what publishing does for and to us</w:t>
      </w:r>
      <w:r w:rsidR="00A458E5">
        <w:rPr>
          <w:rFonts w:ascii="Avenir Book" w:hAnsi="Avenir Book"/>
          <w:color w:val="000000" w:themeColor="text1"/>
        </w:rPr>
        <w:t>, how it shapes us</w:t>
      </w:r>
      <w:r w:rsidR="004D68DF" w:rsidRPr="00006B05">
        <w:rPr>
          <w:rFonts w:ascii="Avenir Book" w:hAnsi="Avenir Book"/>
          <w:color w:val="000000" w:themeColor="text1"/>
        </w:rPr>
        <w:t>. If we do not do this and continue with our reification of author-gods, brands, print-based valuation systems,</w:t>
      </w:r>
      <w:r w:rsidR="00A458E5">
        <w:rPr>
          <w:rFonts w:ascii="Avenir Book" w:hAnsi="Avenir Book"/>
          <w:color w:val="000000" w:themeColor="text1"/>
        </w:rPr>
        <w:t xml:space="preserve"> a fixation on stable and clearly identifiable book objects, and</w:t>
      </w:r>
      <w:r w:rsidR="004D68DF" w:rsidRPr="00006B05">
        <w:rPr>
          <w:rFonts w:ascii="Avenir Book" w:hAnsi="Avenir Book"/>
          <w:color w:val="000000" w:themeColor="text1"/>
        </w:rPr>
        <w:t xml:space="preserve"> the outsourcing and otherin</w:t>
      </w:r>
      <w:r w:rsidR="00006B05" w:rsidRPr="00006B05">
        <w:rPr>
          <w:rFonts w:ascii="Avenir Book" w:hAnsi="Avenir Book"/>
          <w:color w:val="000000" w:themeColor="text1"/>
        </w:rPr>
        <w:t>g</w:t>
      </w:r>
      <w:r w:rsidR="004D68DF" w:rsidRPr="00006B05">
        <w:rPr>
          <w:rFonts w:ascii="Avenir Book" w:hAnsi="Avenir Book"/>
          <w:color w:val="000000" w:themeColor="text1"/>
        </w:rPr>
        <w:t xml:space="preserve"> of publishing </w:t>
      </w:r>
      <w:r w:rsidR="00006B05" w:rsidRPr="00006B05">
        <w:rPr>
          <w:rFonts w:ascii="Avenir Book" w:hAnsi="Avenir Book"/>
          <w:color w:val="000000" w:themeColor="text1"/>
        </w:rPr>
        <w:t xml:space="preserve">as different and distinct from research or creation, </w:t>
      </w:r>
      <w:r w:rsidR="004D68DF" w:rsidRPr="00006B05">
        <w:rPr>
          <w:rFonts w:ascii="Avenir Book" w:hAnsi="Avenir Book"/>
          <w:color w:val="000000" w:themeColor="text1"/>
        </w:rPr>
        <w:t>which has created behemoths in the form of publisher monopolies</w:t>
      </w:r>
      <w:r w:rsidR="00A458E5">
        <w:rPr>
          <w:rFonts w:ascii="Avenir Book" w:hAnsi="Avenir Book"/>
          <w:color w:val="000000" w:themeColor="text1"/>
        </w:rPr>
        <w:t xml:space="preserve"> --</w:t>
      </w:r>
      <w:r w:rsidR="00006B05" w:rsidRPr="00006B05">
        <w:rPr>
          <w:rFonts w:ascii="Avenir Book" w:hAnsi="Avenir Book"/>
          <w:color w:val="000000" w:themeColor="text1"/>
        </w:rPr>
        <w:t xml:space="preserve"> if we continue to do this the criticality of publishing, which lies in its open ended nature </w:t>
      </w:r>
      <w:r w:rsidR="00074E1B">
        <w:rPr>
          <w:rFonts w:ascii="Avenir Book" w:hAnsi="Avenir Book"/>
          <w:color w:val="000000" w:themeColor="text1"/>
        </w:rPr>
        <w:t xml:space="preserve">with the potential </w:t>
      </w:r>
      <w:r w:rsidR="00006B05" w:rsidRPr="00006B05">
        <w:rPr>
          <w:rFonts w:ascii="Avenir Book" w:hAnsi="Avenir Book"/>
          <w:color w:val="000000" w:themeColor="text1"/>
        </w:rPr>
        <w:t xml:space="preserve">to subvert these </w:t>
      </w:r>
      <w:r w:rsidR="00074E1B">
        <w:rPr>
          <w:rFonts w:ascii="Avenir Book" w:hAnsi="Avenir Book"/>
          <w:color w:val="000000" w:themeColor="text1"/>
        </w:rPr>
        <w:t>legacy</w:t>
      </w:r>
      <w:r w:rsidR="00006B05" w:rsidRPr="00006B05">
        <w:rPr>
          <w:rFonts w:ascii="Avenir Book" w:hAnsi="Avenir Book"/>
          <w:color w:val="000000" w:themeColor="text1"/>
        </w:rPr>
        <w:t xml:space="preserve"> forms, </w:t>
      </w:r>
      <w:r w:rsidR="00A458E5">
        <w:rPr>
          <w:rFonts w:ascii="Avenir Book" w:hAnsi="Avenir Book"/>
          <w:color w:val="000000" w:themeColor="text1"/>
        </w:rPr>
        <w:t>runs the risk of</w:t>
      </w:r>
      <w:r w:rsidR="00006B05" w:rsidRPr="00006B05">
        <w:rPr>
          <w:rFonts w:ascii="Avenir Book" w:hAnsi="Avenir Book"/>
          <w:color w:val="000000" w:themeColor="text1"/>
        </w:rPr>
        <w:t xml:space="preserve"> be</w:t>
      </w:r>
      <w:r w:rsidR="00A458E5">
        <w:rPr>
          <w:rFonts w:ascii="Avenir Book" w:hAnsi="Avenir Book"/>
          <w:color w:val="000000" w:themeColor="text1"/>
        </w:rPr>
        <w:t>ing</w:t>
      </w:r>
      <w:r w:rsidR="00006B05" w:rsidRPr="00006B05">
        <w:rPr>
          <w:rFonts w:ascii="Avenir Book" w:hAnsi="Avenir Book"/>
          <w:color w:val="000000" w:themeColor="text1"/>
        </w:rPr>
        <w:t xml:space="preserve"> increasingly closed down and </w:t>
      </w:r>
      <w:proofErr w:type="spellStart"/>
      <w:r w:rsidR="00006B05" w:rsidRPr="00006B05">
        <w:rPr>
          <w:rFonts w:ascii="Avenir Book" w:hAnsi="Avenir Book"/>
          <w:color w:val="000000" w:themeColor="text1"/>
        </w:rPr>
        <w:t>minimised</w:t>
      </w:r>
      <w:proofErr w:type="spellEnd"/>
      <w:r w:rsidR="00006B05" w:rsidRPr="00006B05">
        <w:rPr>
          <w:rFonts w:ascii="Avenir Book" w:hAnsi="Avenir Book"/>
          <w:color w:val="000000" w:themeColor="text1"/>
        </w:rPr>
        <w:t xml:space="preserve">. </w:t>
      </w:r>
    </w:p>
    <w:p w14:paraId="0891BDAF" w14:textId="5A268F01" w:rsidR="00424B0E" w:rsidRDefault="00424B0E" w:rsidP="00424B0E">
      <w:pPr>
        <w:spacing w:line="360" w:lineRule="auto"/>
        <w:jc w:val="both"/>
        <w:rPr>
          <w:rFonts w:ascii="Avenir Book" w:hAnsi="Avenir Book"/>
          <w:color w:val="000000" w:themeColor="text1"/>
        </w:rPr>
      </w:pPr>
    </w:p>
    <w:p w14:paraId="14490E8E" w14:textId="52ACFC13" w:rsidR="00424B0E" w:rsidRPr="00006B05" w:rsidRDefault="00424B0E" w:rsidP="00424B0E">
      <w:pPr>
        <w:spacing w:line="360" w:lineRule="auto"/>
        <w:jc w:val="both"/>
        <w:rPr>
          <w:rFonts w:ascii="Avenir Book" w:hAnsi="Avenir Book"/>
          <w:color w:val="000000" w:themeColor="text1"/>
        </w:rPr>
      </w:pPr>
      <w:r w:rsidRPr="00424B0E">
        <w:rPr>
          <w:rFonts w:ascii="Avenir Book" w:hAnsi="Avenir Book"/>
          <w:noProof/>
          <w:color w:val="000000" w:themeColor="text1"/>
        </w:rPr>
        <w:lastRenderedPageBreak/>
        <w:drawing>
          <wp:inline distT="0" distB="0" distL="0" distR="0" wp14:anchorId="514F5286" wp14:editId="50AEDBF7">
            <wp:extent cx="5943600" cy="334327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943600" cy="3343275"/>
                    </a:xfrm>
                    <a:prstGeom prst="rect">
                      <a:avLst/>
                    </a:prstGeom>
                  </pic:spPr>
                </pic:pic>
              </a:graphicData>
            </a:graphic>
          </wp:inline>
        </w:drawing>
      </w:r>
    </w:p>
    <w:sectPr w:rsidR="00424B0E" w:rsidRPr="00006B05" w:rsidSect="00296B1A">
      <w:footerReference w:type="even" r:id="rId27"/>
      <w:footerReference w:type="default" r:id="rId2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B7F52DB" w14:textId="77777777" w:rsidR="00094E3B" w:rsidRDefault="00094E3B" w:rsidP="003C73FB">
      <w:r>
        <w:separator/>
      </w:r>
    </w:p>
  </w:endnote>
  <w:endnote w:type="continuationSeparator" w:id="0">
    <w:p w14:paraId="4AF4C96B" w14:textId="77777777" w:rsidR="00094E3B" w:rsidRDefault="00094E3B" w:rsidP="003C73F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ACFF" w:usb2="00000009" w:usb3="00000000" w:csb0="000001FF" w:csb1="00000000"/>
  </w:font>
  <w:font w:name="Cambria">
    <w:panose1 w:val="02040503050406030204"/>
    <w:charset w:val="00"/>
    <w:family w:val="roman"/>
    <w:pitch w:val="variable"/>
    <w:sig w:usb0="E00002FF" w:usb1="400004FF" w:usb2="00000000" w:usb3="00000000" w:csb0="0000019F" w:csb1="00000000"/>
  </w:font>
  <w:font w:name="Avenir Book">
    <w:panose1 w:val="02000503020000020003"/>
    <w:charset w:val="00"/>
    <w:family w:val="auto"/>
    <w:pitch w:val="variable"/>
    <w:sig w:usb0="800000AF" w:usb1="5000204A" w:usb2="00000000" w:usb3="00000000" w:csb0="0000009B" w:csb1="00000000"/>
  </w:font>
  <w:font w:name="Arial">
    <w:panose1 w:val="020B0604020202020204"/>
    <w:charset w:val="00"/>
    <w:family w:val="swiss"/>
    <w:pitch w:val="variable"/>
    <w:sig w:usb0="E0002AFF" w:usb1="C0007843" w:usb2="00000009" w:usb3="00000000" w:csb0="000001FF" w:csb1="00000000"/>
  </w:font>
  <w:font w:name="Segoe UI">
    <w:altName w:val="Calibri"/>
    <w:panose1 w:val="020B0604020202020204"/>
    <w:charset w:val="00"/>
    <w:family w:val="swiss"/>
    <w:pitch w:val="variable"/>
    <w:sig w:usb0="E4002EFF" w:usb1="C000E47F" w:usb2="00000009" w:usb3="00000000" w:csb0="000001FF" w:csb1="00000000"/>
  </w:font>
  <w:font w:name="Times">
    <w:panose1 w:val="00000500000000020000"/>
    <w:charset w:val="00"/>
    <w:family w:val="auto"/>
    <w:pitch w:val="variable"/>
    <w:sig w:usb0="E00002FF" w:usb1="5000205A" w:usb2="00000000" w:usb3="00000000" w:csb0="000001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 w:name="Yu Mincho">
    <w:panose1 w:val="02020400000000000000"/>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574349433"/>
      <w:docPartObj>
        <w:docPartGallery w:val="Page Numbers (Bottom of Page)"/>
        <w:docPartUnique/>
      </w:docPartObj>
    </w:sdtPr>
    <w:sdtEndPr>
      <w:rPr>
        <w:rStyle w:val="PageNumber"/>
      </w:rPr>
    </w:sdtEndPr>
    <w:sdtContent>
      <w:p w14:paraId="3F22ABE6" w14:textId="42FFEAE3" w:rsidR="00B216BF" w:rsidRDefault="00B216BF" w:rsidP="00803B44">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6389F902" w14:textId="77777777" w:rsidR="00B216BF" w:rsidRDefault="00B216BF" w:rsidP="003C73FB">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787949116"/>
      <w:docPartObj>
        <w:docPartGallery w:val="Page Numbers (Bottom of Page)"/>
        <w:docPartUnique/>
      </w:docPartObj>
    </w:sdtPr>
    <w:sdtEndPr>
      <w:rPr>
        <w:rStyle w:val="PageNumber"/>
      </w:rPr>
    </w:sdtEndPr>
    <w:sdtContent>
      <w:p w14:paraId="10E85A6E" w14:textId="1A6E4915" w:rsidR="00B216BF" w:rsidRDefault="00B216BF" w:rsidP="00803B44">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5E39A9">
          <w:rPr>
            <w:rStyle w:val="PageNumber"/>
            <w:noProof/>
          </w:rPr>
          <w:t>1</w:t>
        </w:r>
        <w:r>
          <w:rPr>
            <w:rStyle w:val="PageNumber"/>
          </w:rPr>
          <w:fldChar w:fldCharType="end"/>
        </w:r>
      </w:p>
    </w:sdtContent>
  </w:sdt>
  <w:p w14:paraId="229D8AF3" w14:textId="77777777" w:rsidR="00B216BF" w:rsidRDefault="00B216BF" w:rsidP="003C73FB">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C272BAD" w14:textId="77777777" w:rsidR="00094E3B" w:rsidRDefault="00094E3B" w:rsidP="003C73FB">
      <w:r>
        <w:separator/>
      </w:r>
    </w:p>
  </w:footnote>
  <w:footnote w:type="continuationSeparator" w:id="0">
    <w:p w14:paraId="284592E4" w14:textId="77777777" w:rsidR="00094E3B" w:rsidRDefault="00094E3B" w:rsidP="003C73F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41CE3F4F"/>
    <w:multiLevelType w:val="hybridMultilevel"/>
    <w:tmpl w:val="D166F1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8"/>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C73FB"/>
    <w:rsid w:val="00006B05"/>
    <w:rsid w:val="00032F2D"/>
    <w:rsid w:val="000331C5"/>
    <w:rsid w:val="00033B8F"/>
    <w:rsid w:val="00055C7B"/>
    <w:rsid w:val="00066DEC"/>
    <w:rsid w:val="00067A27"/>
    <w:rsid w:val="00072045"/>
    <w:rsid w:val="00074E1B"/>
    <w:rsid w:val="00094E3B"/>
    <w:rsid w:val="000A65F4"/>
    <w:rsid w:val="000E6A85"/>
    <w:rsid w:val="000E769E"/>
    <w:rsid w:val="000F6262"/>
    <w:rsid w:val="00102BE8"/>
    <w:rsid w:val="001030A8"/>
    <w:rsid w:val="00105D48"/>
    <w:rsid w:val="00145737"/>
    <w:rsid w:val="00151359"/>
    <w:rsid w:val="001807F1"/>
    <w:rsid w:val="001A574F"/>
    <w:rsid w:val="001B40CE"/>
    <w:rsid w:val="001F2182"/>
    <w:rsid w:val="00204197"/>
    <w:rsid w:val="00215B32"/>
    <w:rsid w:val="00296B1A"/>
    <w:rsid w:val="002B651C"/>
    <w:rsid w:val="002C6568"/>
    <w:rsid w:val="002D0B8A"/>
    <w:rsid w:val="00304480"/>
    <w:rsid w:val="00310A44"/>
    <w:rsid w:val="0031632D"/>
    <w:rsid w:val="00324108"/>
    <w:rsid w:val="00350A88"/>
    <w:rsid w:val="003721C0"/>
    <w:rsid w:val="00372A87"/>
    <w:rsid w:val="0037505B"/>
    <w:rsid w:val="00384909"/>
    <w:rsid w:val="003C73FB"/>
    <w:rsid w:val="003D228E"/>
    <w:rsid w:val="003D6EA8"/>
    <w:rsid w:val="00415011"/>
    <w:rsid w:val="00424B0E"/>
    <w:rsid w:val="00451CD0"/>
    <w:rsid w:val="004659F8"/>
    <w:rsid w:val="00485E25"/>
    <w:rsid w:val="004A3646"/>
    <w:rsid w:val="004D68DF"/>
    <w:rsid w:val="004D6EFD"/>
    <w:rsid w:val="004E4BDF"/>
    <w:rsid w:val="0052321B"/>
    <w:rsid w:val="00534BDA"/>
    <w:rsid w:val="00557AB7"/>
    <w:rsid w:val="00564B5B"/>
    <w:rsid w:val="005829E0"/>
    <w:rsid w:val="00596D94"/>
    <w:rsid w:val="005A6CE9"/>
    <w:rsid w:val="005C2C3F"/>
    <w:rsid w:val="005C335F"/>
    <w:rsid w:val="005D5E8D"/>
    <w:rsid w:val="005E39A9"/>
    <w:rsid w:val="00600C29"/>
    <w:rsid w:val="00603727"/>
    <w:rsid w:val="00627350"/>
    <w:rsid w:val="00650F2F"/>
    <w:rsid w:val="00652C75"/>
    <w:rsid w:val="00656F0A"/>
    <w:rsid w:val="0066127D"/>
    <w:rsid w:val="0066162D"/>
    <w:rsid w:val="00665B98"/>
    <w:rsid w:val="006805B6"/>
    <w:rsid w:val="006C46D4"/>
    <w:rsid w:val="007458E2"/>
    <w:rsid w:val="007C07C0"/>
    <w:rsid w:val="007F585B"/>
    <w:rsid w:val="00803B44"/>
    <w:rsid w:val="00835CFB"/>
    <w:rsid w:val="008417F8"/>
    <w:rsid w:val="00841F01"/>
    <w:rsid w:val="00861E35"/>
    <w:rsid w:val="008703E3"/>
    <w:rsid w:val="009008F1"/>
    <w:rsid w:val="00902B12"/>
    <w:rsid w:val="00907AD8"/>
    <w:rsid w:val="00917219"/>
    <w:rsid w:val="009222E9"/>
    <w:rsid w:val="009347B1"/>
    <w:rsid w:val="00934A3F"/>
    <w:rsid w:val="00937A23"/>
    <w:rsid w:val="00946784"/>
    <w:rsid w:val="00960BC6"/>
    <w:rsid w:val="0096558F"/>
    <w:rsid w:val="009972E2"/>
    <w:rsid w:val="009A577B"/>
    <w:rsid w:val="009B5AD9"/>
    <w:rsid w:val="009E0BE0"/>
    <w:rsid w:val="009E65E6"/>
    <w:rsid w:val="00A03B9D"/>
    <w:rsid w:val="00A273CD"/>
    <w:rsid w:val="00A458E5"/>
    <w:rsid w:val="00A909C5"/>
    <w:rsid w:val="00A931B2"/>
    <w:rsid w:val="00AC05BA"/>
    <w:rsid w:val="00AC6DE6"/>
    <w:rsid w:val="00AE1858"/>
    <w:rsid w:val="00AE432E"/>
    <w:rsid w:val="00AF0706"/>
    <w:rsid w:val="00AF3AEF"/>
    <w:rsid w:val="00B00C74"/>
    <w:rsid w:val="00B216BF"/>
    <w:rsid w:val="00B43A92"/>
    <w:rsid w:val="00B45774"/>
    <w:rsid w:val="00B6430E"/>
    <w:rsid w:val="00B934B2"/>
    <w:rsid w:val="00BD4343"/>
    <w:rsid w:val="00BE6131"/>
    <w:rsid w:val="00C10170"/>
    <w:rsid w:val="00C20306"/>
    <w:rsid w:val="00C37EB8"/>
    <w:rsid w:val="00C539A6"/>
    <w:rsid w:val="00C551E5"/>
    <w:rsid w:val="00C63454"/>
    <w:rsid w:val="00C77A1C"/>
    <w:rsid w:val="00CB02BC"/>
    <w:rsid w:val="00CB5A93"/>
    <w:rsid w:val="00CC6E1B"/>
    <w:rsid w:val="00CF627A"/>
    <w:rsid w:val="00D03F7D"/>
    <w:rsid w:val="00D06F22"/>
    <w:rsid w:val="00D325FA"/>
    <w:rsid w:val="00D3369D"/>
    <w:rsid w:val="00D56DA4"/>
    <w:rsid w:val="00D92177"/>
    <w:rsid w:val="00DC1190"/>
    <w:rsid w:val="00DD0C77"/>
    <w:rsid w:val="00DE42A3"/>
    <w:rsid w:val="00DE6DBA"/>
    <w:rsid w:val="00DE7BEF"/>
    <w:rsid w:val="00DF1AE9"/>
    <w:rsid w:val="00E12462"/>
    <w:rsid w:val="00E33939"/>
    <w:rsid w:val="00E422B0"/>
    <w:rsid w:val="00E43C74"/>
    <w:rsid w:val="00E51A8B"/>
    <w:rsid w:val="00E76679"/>
    <w:rsid w:val="00EE331F"/>
    <w:rsid w:val="00EE49ED"/>
    <w:rsid w:val="00F21A5B"/>
    <w:rsid w:val="00F22B82"/>
    <w:rsid w:val="00F70F73"/>
    <w:rsid w:val="00F74DBC"/>
    <w:rsid w:val="00F9035C"/>
    <w:rsid w:val="00FA64B4"/>
    <w:rsid w:val="00FA713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23BE287"/>
  <w15:docId w15:val="{84B8B13B-D962-2A48-93AC-BC676EE7BE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3C73FB"/>
    <w:rPr>
      <w:rFonts w:ascii="Times New Roman" w:eastAsia="Times New Roman" w:hAnsi="Times New Roman" w:cs="Times New Roman"/>
    </w:rPr>
  </w:style>
  <w:style w:type="paragraph" w:styleId="Heading2">
    <w:name w:val="heading 2"/>
    <w:basedOn w:val="Normal"/>
    <w:link w:val="Heading2Char"/>
    <w:uiPriority w:val="9"/>
    <w:qFormat/>
    <w:rsid w:val="00861E35"/>
    <w:pPr>
      <w:spacing w:before="100" w:beforeAutospacing="1" w:after="100" w:afterAutospacing="1"/>
      <w:outlineLvl w:val="1"/>
    </w:pPr>
    <w:rPr>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3C73FB"/>
    <w:pPr>
      <w:spacing w:before="100" w:beforeAutospacing="1" w:after="100" w:afterAutospacing="1"/>
    </w:pPr>
  </w:style>
  <w:style w:type="character" w:styleId="Hyperlink">
    <w:name w:val="Hyperlink"/>
    <w:basedOn w:val="DefaultParagraphFont"/>
    <w:uiPriority w:val="99"/>
    <w:unhideWhenUsed/>
    <w:rsid w:val="003C73FB"/>
    <w:rPr>
      <w:color w:val="0000FF"/>
      <w:u w:val="single"/>
    </w:rPr>
  </w:style>
  <w:style w:type="paragraph" w:styleId="FootnoteText">
    <w:name w:val="footnote text"/>
    <w:basedOn w:val="Normal"/>
    <w:link w:val="FootnoteTextChar"/>
    <w:uiPriority w:val="99"/>
    <w:unhideWhenUsed/>
    <w:rsid w:val="003C73FB"/>
    <w:rPr>
      <w:rFonts w:asciiTheme="minorHAnsi" w:eastAsiaTheme="minorHAnsi" w:hAnsiTheme="minorHAnsi" w:cstheme="minorBidi"/>
    </w:rPr>
  </w:style>
  <w:style w:type="character" w:customStyle="1" w:styleId="FootnoteTextChar">
    <w:name w:val="Footnote Text Char"/>
    <w:basedOn w:val="DefaultParagraphFont"/>
    <w:link w:val="FootnoteText"/>
    <w:uiPriority w:val="99"/>
    <w:rsid w:val="003C73FB"/>
  </w:style>
  <w:style w:type="paragraph" w:styleId="Footer">
    <w:name w:val="footer"/>
    <w:basedOn w:val="Normal"/>
    <w:link w:val="FooterChar"/>
    <w:uiPriority w:val="99"/>
    <w:unhideWhenUsed/>
    <w:rsid w:val="003C73FB"/>
    <w:pPr>
      <w:tabs>
        <w:tab w:val="center" w:pos="4680"/>
        <w:tab w:val="right" w:pos="9360"/>
      </w:tabs>
    </w:pPr>
  </w:style>
  <w:style w:type="character" w:customStyle="1" w:styleId="FooterChar">
    <w:name w:val="Footer Char"/>
    <w:basedOn w:val="DefaultParagraphFont"/>
    <w:link w:val="Footer"/>
    <w:uiPriority w:val="99"/>
    <w:rsid w:val="003C73FB"/>
    <w:rPr>
      <w:rFonts w:ascii="Times New Roman" w:eastAsia="Times New Roman" w:hAnsi="Times New Roman" w:cs="Times New Roman"/>
    </w:rPr>
  </w:style>
  <w:style w:type="character" w:styleId="PageNumber">
    <w:name w:val="page number"/>
    <w:basedOn w:val="DefaultParagraphFont"/>
    <w:uiPriority w:val="99"/>
    <w:semiHidden/>
    <w:unhideWhenUsed/>
    <w:rsid w:val="003C73FB"/>
  </w:style>
  <w:style w:type="character" w:customStyle="1" w:styleId="rend-i">
    <w:name w:val="rend-i"/>
    <w:basedOn w:val="DefaultParagraphFont"/>
    <w:rsid w:val="00B43A92"/>
  </w:style>
  <w:style w:type="character" w:customStyle="1" w:styleId="apple-converted-space">
    <w:name w:val="apple-converted-space"/>
    <w:basedOn w:val="DefaultParagraphFont"/>
    <w:rsid w:val="00B43A92"/>
  </w:style>
  <w:style w:type="paragraph" w:customStyle="1" w:styleId="showhideheading">
    <w:name w:val="showhide_heading"/>
    <w:basedOn w:val="Normal"/>
    <w:rsid w:val="00B43A92"/>
    <w:pPr>
      <w:spacing w:before="100" w:beforeAutospacing="1" w:after="100" w:afterAutospacing="1"/>
    </w:pPr>
    <w:rPr>
      <w:rFonts w:eastAsiaTheme="minorHAnsi"/>
    </w:rPr>
  </w:style>
  <w:style w:type="paragraph" w:styleId="EndnoteText">
    <w:name w:val="endnote text"/>
    <w:basedOn w:val="Normal"/>
    <w:link w:val="EndnoteTextChar"/>
    <w:uiPriority w:val="99"/>
    <w:unhideWhenUsed/>
    <w:rsid w:val="00BD4343"/>
    <w:rPr>
      <w:rFonts w:ascii="Cambria" w:eastAsia="Cambria" w:hAnsi="Cambria"/>
      <w:lang w:val="en-GB"/>
    </w:rPr>
  </w:style>
  <w:style w:type="character" w:customStyle="1" w:styleId="EndnoteTextChar">
    <w:name w:val="Endnote Text Char"/>
    <w:basedOn w:val="DefaultParagraphFont"/>
    <w:link w:val="EndnoteText"/>
    <w:uiPriority w:val="99"/>
    <w:rsid w:val="00BD4343"/>
    <w:rPr>
      <w:rFonts w:ascii="Cambria" w:eastAsia="Cambria" w:hAnsi="Cambria" w:cs="Times New Roman"/>
      <w:lang w:val="en-GB"/>
    </w:rPr>
  </w:style>
  <w:style w:type="character" w:styleId="EndnoteReference">
    <w:name w:val="endnote reference"/>
    <w:basedOn w:val="DefaultParagraphFont"/>
    <w:uiPriority w:val="99"/>
    <w:unhideWhenUsed/>
    <w:rsid w:val="00BD4343"/>
    <w:rPr>
      <w:vertAlign w:val="superscript"/>
    </w:rPr>
  </w:style>
  <w:style w:type="character" w:styleId="Strong">
    <w:name w:val="Strong"/>
    <w:uiPriority w:val="22"/>
    <w:qFormat/>
    <w:rsid w:val="00BD4343"/>
    <w:rPr>
      <w:b/>
    </w:rPr>
  </w:style>
  <w:style w:type="character" w:customStyle="1" w:styleId="sentence">
    <w:name w:val="sentence"/>
    <w:basedOn w:val="DefaultParagraphFont"/>
    <w:rsid w:val="00BD4343"/>
  </w:style>
  <w:style w:type="paragraph" w:styleId="ListParagraph">
    <w:name w:val="List Paragraph"/>
    <w:basedOn w:val="Normal"/>
    <w:uiPriority w:val="34"/>
    <w:qFormat/>
    <w:rsid w:val="00937A23"/>
    <w:pPr>
      <w:ind w:left="720"/>
      <w:contextualSpacing/>
    </w:pPr>
  </w:style>
  <w:style w:type="character" w:styleId="CommentReference">
    <w:name w:val="annotation reference"/>
    <w:basedOn w:val="DefaultParagraphFont"/>
    <w:uiPriority w:val="99"/>
    <w:semiHidden/>
    <w:unhideWhenUsed/>
    <w:rsid w:val="00055C7B"/>
    <w:rPr>
      <w:sz w:val="16"/>
      <w:szCs w:val="16"/>
    </w:rPr>
  </w:style>
  <w:style w:type="paragraph" w:styleId="CommentText">
    <w:name w:val="annotation text"/>
    <w:basedOn w:val="Normal"/>
    <w:link w:val="CommentTextChar"/>
    <w:uiPriority w:val="99"/>
    <w:semiHidden/>
    <w:unhideWhenUsed/>
    <w:rsid w:val="00055C7B"/>
    <w:rPr>
      <w:sz w:val="20"/>
      <w:szCs w:val="20"/>
    </w:rPr>
  </w:style>
  <w:style w:type="character" w:customStyle="1" w:styleId="CommentTextChar">
    <w:name w:val="Comment Text Char"/>
    <w:basedOn w:val="DefaultParagraphFont"/>
    <w:link w:val="CommentText"/>
    <w:uiPriority w:val="99"/>
    <w:semiHidden/>
    <w:rsid w:val="00055C7B"/>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055C7B"/>
    <w:rPr>
      <w:b/>
      <w:bCs/>
    </w:rPr>
  </w:style>
  <w:style w:type="character" w:customStyle="1" w:styleId="CommentSubjectChar">
    <w:name w:val="Comment Subject Char"/>
    <w:basedOn w:val="CommentTextChar"/>
    <w:link w:val="CommentSubject"/>
    <w:uiPriority w:val="99"/>
    <w:semiHidden/>
    <w:rsid w:val="00055C7B"/>
    <w:rPr>
      <w:rFonts w:ascii="Times New Roman" w:eastAsia="Times New Roman" w:hAnsi="Times New Roman" w:cs="Times New Roman"/>
      <w:b/>
      <w:bCs/>
      <w:sz w:val="20"/>
      <w:szCs w:val="20"/>
    </w:rPr>
  </w:style>
  <w:style w:type="paragraph" w:styleId="BalloonText">
    <w:name w:val="Balloon Text"/>
    <w:basedOn w:val="Normal"/>
    <w:link w:val="BalloonTextChar"/>
    <w:uiPriority w:val="99"/>
    <w:semiHidden/>
    <w:unhideWhenUsed/>
    <w:rsid w:val="00055C7B"/>
    <w:rPr>
      <w:sz w:val="18"/>
      <w:szCs w:val="18"/>
    </w:rPr>
  </w:style>
  <w:style w:type="character" w:customStyle="1" w:styleId="BalloonTextChar">
    <w:name w:val="Balloon Text Char"/>
    <w:basedOn w:val="DefaultParagraphFont"/>
    <w:link w:val="BalloonText"/>
    <w:uiPriority w:val="99"/>
    <w:semiHidden/>
    <w:rsid w:val="00055C7B"/>
    <w:rPr>
      <w:rFonts w:ascii="Times New Roman" w:eastAsia="Times New Roman" w:hAnsi="Times New Roman" w:cs="Times New Roman"/>
      <w:sz w:val="18"/>
      <w:szCs w:val="18"/>
    </w:rPr>
  </w:style>
  <w:style w:type="character" w:styleId="FollowedHyperlink">
    <w:name w:val="FollowedHyperlink"/>
    <w:basedOn w:val="DefaultParagraphFont"/>
    <w:uiPriority w:val="99"/>
    <w:semiHidden/>
    <w:unhideWhenUsed/>
    <w:rsid w:val="002C6568"/>
    <w:rPr>
      <w:color w:val="954F72" w:themeColor="followedHyperlink"/>
      <w:u w:val="single"/>
    </w:rPr>
  </w:style>
  <w:style w:type="character" w:styleId="UnresolvedMention">
    <w:name w:val="Unresolved Mention"/>
    <w:basedOn w:val="DefaultParagraphFont"/>
    <w:uiPriority w:val="99"/>
    <w:semiHidden/>
    <w:unhideWhenUsed/>
    <w:rsid w:val="002C6568"/>
    <w:rPr>
      <w:color w:val="605E5C"/>
      <w:shd w:val="clear" w:color="auto" w:fill="E1DFDD"/>
    </w:rPr>
  </w:style>
  <w:style w:type="character" w:styleId="Emphasis">
    <w:name w:val="Emphasis"/>
    <w:basedOn w:val="DefaultParagraphFont"/>
    <w:uiPriority w:val="20"/>
    <w:qFormat/>
    <w:rsid w:val="00151359"/>
    <w:rPr>
      <w:i/>
      <w:iCs/>
    </w:rPr>
  </w:style>
  <w:style w:type="character" w:customStyle="1" w:styleId="Heading2Char">
    <w:name w:val="Heading 2 Char"/>
    <w:basedOn w:val="DefaultParagraphFont"/>
    <w:link w:val="Heading2"/>
    <w:uiPriority w:val="9"/>
    <w:rsid w:val="00861E35"/>
    <w:rPr>
      <w:rFonts w:ascii="Times New Roman" w:eastAsia="Times New Roman" w:hAnsi="Times New Roman" w:cs="Times New Roman"/>
      <w:b/>
      <w:bCs/>
      <w:sz w:val="36"/>
      <w:szCs w:val="3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38263152">
      <w:bodyDiv w:val="1"/>
      <w:marLeft w:val="0"/>
      <w:marRight w:val="0"/>
      <w:marTop w:val="0"/>
      <w:marBottom w:val="0"/>
      <w:divBdr>
        <w:top w:val="none" w:sz="0" w:space="0" w:color="auto"/>
        <w:left w:val="none" w:sz="0" w:space="0" w:color="auto"/>
        <w:bottom w:val="none" w:sz="0" w:space="0" w:color="auto"/>
        <w:right w:val="none" w:sz="0" w:space="0" w:color="auto"/>
      </w:divBdr>
    </w:div>
    <w:div w:id="531922874">
      <w:bodyDiv w:val="1"/>
      <w:marLeft w:val="0"/>
      <w:marRight w:val="0"/>
      <w:marTop w:val="0"/>
      <w:marBottom w:val="0"/>
      <w:divBdr>
        <w:top w:val="none" w:sz="0" w:space="0" w:color="auto"/>
        <w:left w:val="none" w:sz="0" w:space="0" w:color="auto"/>
        <w:bottom w:val="none" w:sz="0" w:space="0" w:color="auto"/>
        <w:right w:val="none" w:sz="0" w:space="0" w:color="auto"/>
      </w:divBdr>
    </w:div>
    <w:div w:id="600380470">
      <w:bodyDiv w:val="1"/>
      <w:marLeft w:val="0"/>
      <w:marRight w:val="0"/>
      <w:marTop w:val="0"/>
      <w:marBottom w:val="0"/>
      <w:divBdr>
        <w:top w:val="none" w:sz="0" w:space="0" w:color="auto"/>
        <w:left w:val="none" w:sz="0" w:space="0" w:color="auto"/>
        <w:bottom w:val="none" w:sz="0" w:space="0" w:color="auto"/>
        <w:right w:val="none" w:sz="0" w:space="0" w:color="auto"/>
      </w:divBdr>
      <w:divsChild>
        <w:div w:id="1357341015">
          <w:marLeft w:val="0"/>
          <w:marRight w:val="0"/>
          <w:marTop w:val="0"/>
          <w:marBottom w:val="0"/>
          <w:divBdr>
            <w:top w:val="none" w:sz="0" w:space="0" w:color="auto"/>
            <w:left w:val="none" w:sz="0" w:space="0" w:color="auto"/>
            <w:bottom w:val="none" w:sz="0" w:space="0" w:color="auto"/>
            <w:right w:val="none" w:sz="0" w:space="0" w:color="auto"/>
          </w:divBdr>
        </w:div>
        <w:div w:id="1793205475">
          <w:marLeft w:val="0"/>
          <w:marRight w:val="0"/>
          <w:marTop w:val="0"/>
          <w:marBottom w:val="0"/>
          <w:divBdr>
            <w:top w:val="none" w:sz="0" w:space="0" w:color="auto"/>
            <w:left w:val="none" w:sz="0" w:space="0" w:color="auto"/>
            <w:bottom w:val="none" w:sz="0" w:space="0" w:color="auto"/>
            <w:right w:val="none" w:sz="0" w:space="0" w:color="auto"/>
          </w:divBdr>
        </w:div>
        <w:div w:id="500202729">
          <w:marLeft w:val="0"/>
          <w:marRight w:val="0"/>
          <w:marTop w:val="0"/>
          <w:marBottom w:val="0"/>
          <w:divBdr>
            <w:top w:val="none" w:sz="0" w:space="0" w:color="auto"/>
            <w:left w:val="none" w:sz="0" w:space="0" w:color="auto"/>
            <w:bottom w:val="none" w:sz="0" w:space="0" w:color="auto"/>
            <w:right w:val="none" w:sz="0" w:space="0" w:color="auto"/>
          </w:divBdr>
        </w:div>
        <w:div w:id="428736754">
          <w:marLeft w:val="0"/>
          <w:marRight w:val="0"/>
          <w:marTop w:val="0"/>
          <w:marBottom w:val="0"/>
          <w:divBdr>
            <w:top w:val="none" w:sz="0" w:space="0" w:color="auto"/>
            <w:left w:val="none" w:sz="0" w:space="0" w:color="auto"/>
            <w:bottom w:val="none" w:sz="0" w:space="0" w:color="auto"/>
            <w:right w:val="none" w:sz="0" w:space="0" w:color="auto"/>
          </w:divBdr>
        </w:div>
        <w:div w:id="1105271534">
          <w:marLeft w:val="0"/>
          <w:marRight w:val="0"/>
          <w:marTop w:val="0"/>
          <w:marBottom w:val="0"/>
          <w:divBdr>
            <w:top w:val="none" w:sz="0" w:space="0" w:color="auto"/>
            <w:left w:val="none" w:sz="0" w:space="0" w:color="auto"/>
            <w:bottom w:val="none" w:sz="0" w:space="0" w:color="auto"/>
            <w:right w:val="none" w:sz="0" w:space="0" w:color="auto"/>
          </w:divBdr>
        </w:div>
        <w:div w:id="486020596">
          <w:marLeft w:val="0"/>
          <w:marRight w:val="0"/>
          <w:marTop w:val="0"/>
          <w:marBottom w:val="0"/>
          <w:divBdr>
            <w:top w:val="none" w:sz="0" w:space="0" w:color="auto"/>
            <w:left w:val="none" w:sz="0" w:space="0" w:color="auto"/>
            <w:bottom w:val="none" w:sz="0" w:space="0" w:color="auto"/>
            <w:right w:val="none" w:sz="0" w:space="0" w:color="auto"/>
          </w:divBdr>
        </w:div>
        <w:div w:id="1025986885">
          <w:marLeft w:val="0"/>
          <w:marRight w:val="0"/>
          <w:marTop w:val="0"/>
          <w:marBottom w:val="0"/>
          <w:divBdr>
            <w:top w:val="none" w:sz="0" w:space="0" w:color="auto"/>
            <w:left w:val="none" w:sz="0" w:space="0" w:color="auto"/>
            <w:bottom w:val="none" w:sz="0" w:space="0" w:color="auto"/>
            <w:right w:val="none" w:sz="0" w:space="0" w:color="auto"/>
          </w:divBdr>
        </w:div>
        <w:div w:id="1908176684">
          <w:marLeft w:val="0"/>
          <w:marRight w:val="0"/>
          <w:marTop w:val="0"/>
          <w:marBottom w:val="0"/>
          <w:divBdr>
            <w:top w:val="none" w:sz="0" w:space="0" w:color="auto"/>
            <w:left w:val="none" w:sz="0" w:space="0" w:color="auto"/>
            <w:bottom w:val="none" w:sz="0" w:space="0" w:color="auto"/>
            <w:right w:val="none" w:sz="0" w:space="0" w:color="auto"/>
          </w:divBdr>
        </w:div>
        <w:div w:id="1815441777">
          <w:marLeft w:val="0"/>
          <w:marRight w:val="0"/>
          <w:marTop w:val="0"/>
          <w:marBottom w:val="0"/>
          <w:divBdr>
            <w:top w:val="none" w:sz="0" w:space="0" w:color="auto"/>
            <w:left w:val="none" w:sz="0" w:space="0" w:color="auto"/>
            <w:bottom w:val="none" w:sz="0" w:space="0" w:color="auto"/>
            <w:right w:val="none" w:sz="0" w:space="0" w:color="auto"/>
          </w:divBdr>
        </w:div>
        <w:div w:id="405692995">
          <w:marLeft w:val="0"/>
          <w:marRight w:val="0"/>
          <w:marTop w:val="0"/>
          <w:marBottom w:val="0"/>
          <w:divBdr>
            <w:top w:val="none" w:sz="0" w:space="0" w:color="auto"/>
            <w:left w:val="none" w:sz="0" w:space="0" w:color="auto"/>
            <w:bottom w:val="none" w:sz="0" w:space="0" w:color="auto"/>
            <w:right w:val="none" w:sz="0" w:space="0" w:color="auto"/>
          </w:divBdr>
        </w:div>
        <w:div w:id="951745583">
          <w:marLeft w:val="0"/>
          <w:marRight w:val="0"/>
          <w:marTop w:val="0"/>
          <w:marBottom w:val="0"/>
          <w:divBdr>
            <w:top w:val="none" w:sz="0" w:space="0" w:color="auto"/>
            <w:left w:val="none" w:sz="0" w:space="0" w:color="auto"/>
            <w:bottom w:val="none" w:sz="0" w:space="0" w:color="auto"/>
            <w:right w:val="none" w:sz="0" w:space="0" w:color="auto"/>
          </w:divBdr>
        </w:div>
        <w:div w:id="1430349669">
          <w:marLeft w:val="0"/>
          <w:marRight w:val="0"/>
          <w:marTop w:val="0"/>
          <w:marBottom w:val="0"/>
          <w:divBdr>
            <w:top w:val="none" w:sz="0" w:space="0" w:color="auto"/>
            <w:left w:val="none" w:sz="0" w:space="0" w:color="auto"/>
            <w:bottom w:val="none" w:sz="0" w:space="0" w:color="auto"/>
            <w:right w:val="none" w:sz="0" w:space="0" w:color="auto"/>
          </w:divBdr>
        </w:div>
        <w:div w:id="718628556">
          <w:marLeft w:val="0"/>
          <w:marRight w:val="0"/>
          <w:marTop w:val="0"/>
          <w:marBottom w:val="0"/>
          <w:divBdr>
            <w:top w:val="none" w:sz="0" w:space="0" w:color="auto"/>
            <w:left w:val="none" w:sz="0" w:space="0" w:color="auto"/>
            <w:bottom w:val="none" w:sz="0" w:space="0" w:color="auto"/>
            <w:right w:val="none" w:sz="0" w:space="0" w:color="auto"/>
          </w:divBdr>
        </w:div>
        <w:div w:id="969437311">
          <w:marLeft w:val="0"/>
          <w:marRight w:val="0"/>
          <w:marTop w:val="0"/>
          <w:marBottom w:val="0"/>
          <w:divBdr>
            <w:top w:val="none" w:sz="0" w:space="0" w:color="auto"/>
            <w:left w:val="none" w:sz="0" w:space="0" w:color="auto"/>
            <w:bottom w:val="none" w:sz="0" w:space="0" w:color="auto"/>
            <w:right w:val="none" w:sz="0" w:space="0" w:color="auto"/>
          </w:divBdr>
        </w:div>
        <w:div w:id="1378965127">
          <w:marLeft w:val="0"/>
          <w:marRight w:val="0"/>
          <w:marTop w:val="0"/>
          <w:marBottom w:val="0"/>
          <w:divBdr>
            <w:top w:val="none" w:sz="0" w:space="0" w:color="auto"/>
            <w:left w:val="none" w:sz="0" w:space="0" w:color="auto"/>
            <w:bottom w:val="none" w:sz="0" w:space="0" w:color="auto"/>
            <w:right w:val="none" w:sz="0" w:space="0" w:color="auto"/>
          </w:divBdr>
        </w:div>
        <w:div w:id="473568776">
          <w:marLeft w:val="0"/>
          <w:marRight w:val="0"/>
          <w:marTop w:val="0"/>
          <w:marBottom w:val="0"/>
          <w:divBdr>
            <w:top w:val="none" w:sz="0" w:space="0" w:color="auto"/>
            <w:left w:val="none" w:sz="0" w:space="0" w:color="auto"/>
            <w:bottom w:val="none" w:sz="0" w:space="0" w:color="auto"/>
            <w:right w:val="none" w:sz="0" w:space="0" w:color="auto"/>
          </w:divBdr>
        </w:div>
        <w:div w:id="1190606991">
          <w:marLeft w:val="0"/>
          <w:marRight w:val="0"/>
          <w:marTop w:val="0"/>
          <w:marBottom w:val="0"/>
          <w:divBdr>
            <w:top w:val="none" w:sz="0" w:space="0" w:color="auto"/>
            <w:left w:val="none" w:sz="0" w:space="0" w:color="auto"/>
            <w:bottom w:val="none" w:sz="0" w:space="0" w:color="auto"/>
            <w:right w:val="none" w:sz="0" w:space="0" w:color="auto"/>
          </w:divBdr>
        </w:div>
        <w:div w:id="1846288977">
          <w:marLeft w:val="0"/>
          <w:marRight w:val="0"/>
          <w:marTop w:val="0"/>
          <w:marBottom w:val="0"/>
          <w:divBdr>
            <w:top w:val="none" w:sz="0" w:space="0" w:color="auto"/>
            <w:left w:val="none" w:sz="0" w:space="0" w:color="auto"/>
            <w:bottom w:val="none" w:sz="0" w:space="0" w:color="auto"/>
            <w:right w:val="none" w:sz="0" w:space="0" w:color="auto"/>
          </w:divBdr>
        </w:div>
        <w:div w:id="2116240837">
          <w:marLeft w:val="0"/>
          <w:marRight w:val="0"/>
          <w:marTop w:val="0"/>
          <w:marBottom w:val="0"/>
          <w:divBdr>
            <w:top w:val="none" w:sz="0" w:space="0" w:color="auto"/>
            <w:left w:val="none" w:sz="0" w:space="0" w:color="auto"/>
            <w:bottom w:val="none" w:sz="0" w:space="0" w:color="auto"/>
            <w:right w:val="none" w:sz="0" w:space="0" w:color="auto"/>
          </w:divBdr>
        </w:div>
        <w:div w:id="1179544862">
          <w:marLeft w:val="0"/>
          <w:marRight w:val="0"/>
          <w:marTop w:val="0"/>
          <w:marBottom w:val="0"/>
          <w:divBdr>
            <w:top w:val="none" w:sz="0" w:space="0" w:color="auto"/>
            <w:left w:val="none" w:sz="0" w:space="0" w:color="auto"/>
            <w:bottom w:val="none" w:sz="0" w:space="0" w:color="auto"/>
            <w:right w:val="none" w:sz="0" w:space="0" w:color="auto"/>
          </w:divBdr>
        </w:div>
        <w:div w:id="1121342352">
          <w:marLeft w:val="0"/>
          <w:marRight w:val="0"/>
          <w:marTop w:val="0"/>
          <w:marBottom w:val="0"/>
          <w:divBdr>
            <w:top w:val="none" w:sz="0" w:space="0" w:color="auto"/>
            <w:left w:val="none" w:sz="0" w:space="0" w:color="auto"/>
            <w:bottom w:val="none" w:sz="0" w:space="0" w:color="auto"/>
            <w:right w:val="none" w:sz="0" w:space="0" w:color="auto"/>
          </w:divBdr>
        </w:div>
        <w:div w:id="1272586299">
          <w:marLeft w:val="0"/>
          <w:marRight w:val="0"/>
          <w:marTop w:val="0"/>
          <w:marBottom w:val="0"/>
          <w:divBdr>
            <w:top w:val="none" w:sz="0" w:space="0" w:color="auto"/>
            <w:left w:val="none" w:sz="0" w:space="0" w:color="auto"/>
            <w:bottom w:val="none" w:sz="0" w:space="0" w:color="auto"/>
            <w:right w:val="none" w:sz="0" w:space="0" w:color="auto"/>
          </w:divBdr>
        </w:div>
        <w:div w:id="263268850">
          <w:marLeft w:val="0"/>
          <w:marRight w:val="0"/>
          <w:marTop w:val="0"/>
          <w:marBottom w:val="0"/>
          <w:divBdr>
            <w:top w:val="none" w:sz="0" w:space="0" w:color="auto"/>
            <w:left w:val="none" w:sz="0" w:space="0" w:color="auto"/>
            <w:bottom w:val="none" w:sz="0" w:space="0" w:color="auto"/>
            <w:right w:val="none" w:sz="0" w:space="0" w:color="auto"/>
          </w:divBdr>
        </w:div>
        <w:div w:id="723874472">
          <w:marLeft w:val="0"/>
          <w:marRight w:val="0"/>
          <w:marTop w:val="0"/>
          <w:marBottom w:val="0"/>
          <w:divBdr>
            <w:top w:val="none" w:sz="0" w:space="0" w:color="auto"/>
            <w:left w:val="none" w:sz="0" w:space="0" w:color="auto"/>
            <w:bottom w:val="none" w:sz="0" w:space="0" w:color="auto"/>
            <w:right w:val="none" w:sz="0" w:space="0" w:color="auto"/>
          </w:divBdr>
        </w:div>
        <w:div w:id="795224074">
          <w:marLeft w:val="0"/>
          <w:marRight w:val="0"/>
          <w:marTop w:val="0"/>
          <w:marBottom w:val="0"/>
          <w:divBdr>
            <w:top w:val="none" w:sz="0" w:space="0" w:color="auto"/>
            <w:left w:val="none" w:sz="0" w:space="0" w:color="auto"/>
            <w:bottom w:val="none" w:sz="0" w:space="0" w:color="auto"/>
            <w:right w:val="none" w:sz="0" w:space="0" w:color="auto"/>
          </w:divBdr>
        </w:div>
        <w:div w:id="772164784">
          <w:marLeft w:val="0"/>
          <w:marRight w:val="0"/>
          <w:marTop w:val="0"/>
          <w:marBottom w:val="0"/>
          <w:divBdr>
            <w:top w:val="none" w:sz="0" w:space="0" w:color="auto"/>
            <w:left w:val="none" w:sz="0" w:space="0" w:color="auto"/>
            <w:bottom w:val="none" w:sz="0" w:space="0" w:color="auto"/>
            <w:right w:val="none" w:sz="0" w:space="0" w:color="auto"/>
          </w:divBdr>
        </w:div>
        <w:div w:id="197788880">
          <w:marLeft w:val="0"/>
          <w:marRight w:val="0"/>
          <w:marTop w:val="0"/>
          <w:marBottom w:val="0"/>
          <w:divBdr>
            <w:top w:val="none" w:sz="0" w:space="0" w:color="auto"/>
            <w:left w:val="none" w:sz="0" w:space="0" w:color="auto"/>
            <w:bottom w:val="none" w:sz="0" w:space="0" w:color="auto"/>
            <w:right w:val="none" w:sz="0" w:space="0" w:color="auto"/>
          </w:divBdr>
        </w:div>
        <w:div w:id="812672958">
          <w:marLeft w:val="0"/>
          <w:marRight w:val="0"/>
          <w:marTop w:val="0"/>
          <w:marBottom w:val="0"/>
          <w:divBdr>
            <w:top w:val="none" w:sz="0" w:space="0" w:color="auto"/>
            <w:left w:val="none" w:sz="0" w:space="0" w:color="auto"/>
            <w:bottom w:val="none" w:sz="0" w:space="0" w:color="auto"/>
            <w:right w:val="none" w:sz="0" w:space="0" w:color="auto"/>
          </w:divBdr>
        </w:div>
        <w:div w:id="20254093">
          <w:marLeft w:val="0"/>
          <w:marRight w:val="0"/>
          <w:marTop w:val="0"/>
          <w:marBottom w:val="0"/>
          <w:divBdr>
            <w:top w:val="none" w:sz="0" w:space="0" w:color="auto"/>
            <w:left w:val="none" w:sz="0" w:space="0" w:color="auto"/>
            <w:bottom w:val="none" w:sz="0" w:space="0" w:color="auto"/>
            <w:right w:val="none" w:sz="0" w:space="0" w:color="auto"/>
          </w:divBdr>
        </w:div>
        <w:div w:id="1622373762">
          <w:marLeft w:val="0"/>
          <w:marRight w:val="0"/>
          <w:marTop w:val="0"/>
          <w:marBottom w:val="0"/>
          <w:divBdr>
            <w:top w:val="none" w:sz="0" w:space="0" w:color="auto"/>
            <w:left w:val="none" w:sz="0" w:space="0" w:color="auto"/>
            <w:bottom w:val="none" w:sz="0" w:space="0" w:color="auto"/>
            <w:right w:val="none" w:sz="0" w:space="0" w:color="auto"/>
          </w:divBdr>
        </w:div>
      </w:divsChild>
    </w:div>
    <w:div w:id="782503256">
      <w:bodyDiv w:val="1"/>
      <w:marLeft w:val="0"/>
      <w:marRight w:val="0"/>
      <w:marTop w:val="0"/>
      <w:marBottom w:val="0"/>
      <w:divBdr>
        <w:top w:val="none" w:sz="0" w:space="0" w:color="auto"/>
        <w:left w:val="none" w:sz="0" w:space="0" w:color="auto"/>
        <w:bottom w:val="none" w:sz="0" w:space="0" w:color="auto"/>
        <w:right w:val="none" w:sz="0" w:space="0" w:color="auto"/>
      </w:divBdr>
    </w:div>
    <w:div w:id="888538764">
      <w:bodyDiv w:val="1"/>
      <w:marLeft w:val="0"/>
      <w:marRight w:val="0"/>
      <w:marTop w:val="0"/>
      <w:marBottom w:val="0"/>
      <w:divBdr>
        <w:top w:val="none" w:sz="0" w:space="0" w:color="auto"/>
        <w:left w:val="none" w:sz="0" w:space="0" w:color="auto"/>
        <w:bottom w:val="none" w:sz="0" w:space="0" w:color="auto"/>
        <w:right w:val="none" w:sz="0" w:space="0" w:color="auto"/>
      </w:divBdr>
    </w:div>
    <w:div w:id="990987158">
      <w:bodyDiv w:val="1"/>
      <w:marLeft w:val="0"/>
      <w:marRight w:val="0"/>
      <w:marTop w:val="0"/>
      <w:marBottom w:val="0"/>
      <w:divBdr>
        <w:top w:val="none" w:sz="0" w:space="0" w:color="auto"/>
        <w:left w:val="none" w:sz="0" w:space="0" w:color="auto"/>
        <w:bottom w:val="none" w:sz="0" w:space="0" w:color="auto"/>
        <w:right w:val="none" w:sz="0" w:space="0" w:color="auto"/>
      </w:divBdr>
    </w:div>
    <w:div w:id="1011181759">
      <w:bodyDiv w:val="1"/>
      <w:marLeft w:val="0"/>
      <w:marRight w:val="0"/>
      <w:marTop w:val="0"/>
      <w:marBottom w:val="0"/>
      <w:divBdr>
        <w:top w:val="none" w:sz="0" w:space="0" w:color="auto"/>
        <w:left w:val="none" w:sz="0" w:space="0" w:color="auto"/>
        <w:bottom w:val="none" w:sz="0" w:space="0" w:color="auto"/>
        <w:right w:val="none" w:sz="0" w:space="0" w:color="auto"/>
      </w:divBdr>
    </w:div>
    <w:div w:id="1047024618">
      <w:bodyDiv w:val="1"/>
      <w:marLeft w:val="0"/>
      <w:marRight w:val="0"/>
      <w:marTop w:val="0"/>
      <w:marBottom w:val="0"/>
      <w:divBdr>
        <w:top w:val="none" w:sz="0" w:space="0" w:color="auto"/>
        <w:left w:val="none" w:sz="0" w:space="0" w:color="auto"/>
        <w:bottom w:val="none" w:sz="0" w:space="0" w:color="auto"/>
        <w:right w:val="none" w:sz="0" w:space="0" w:color="auto"/>
      </w:divBdr>
    </w:div>
    <w:div w:id="1084037584">
      <w:bodyDiv w:val="1"/>
      <w:marLeft w:val="0"/>
      <w:marRight w:val="0"/>
      <w:marTop w:val="0"/>
      <w:marBottom w:val="0"/>
      <w:divBdr>
        <w:top w:val="none" w:sz="0" w:space="0" w:color="auto"/>
        <w:left w:val="none" w:sz="0" w:space="0" w:color="auto"/>
        <w:bottom w:val="none" w:sz="0" w:space="0" w:color="auto"/>
        <w:right w:val="none" w:sz="0" w:space="0" w:color="auto"/>
      </w:divBdr>
    </w:div>
    <w:div w:id="1105732284">
      <w:bodyDiv w:val="1"/>
      <w:marLeft w:val="0"/>
      <w:marRight w:val="0"/>
      <w:marTop w:val="0"/>
      <w:marBottom w:val="0"/>
      <w:divBdr>
        <w:top w:val="none" w:sz="0" w:space="0" w:color="auto"/>
        <w:left w:val="none" w:sz="0" w:space="0" w:color="auto"/>
        <w:bottom w:val="none" w:sz="0" w:space="0" w:color="auto"/>
        <w:right w:val="none" w:sz="0" w:space="0" w:color="auto"/>
      </w:divBdr>
    </w:div>
    <w:div w:id="1242712992">
      <w:bodyDiv w:val="1"/>
      <w:marLeft w:val="0"/>
      <w:marRight w:val="0"/>
      <w:marTop w:val="0"/>
      <w:marBottom w:val="0"/>
      <w:divBdr>
        <w:top w:val="none" w:sz="0" w:space="0" w:color="auto"/>
        <w:left w:val="none" w:sz="0" w:space="0" w:color="auto"/>
        <w:bottom w:val="none" w:sz="0" w:space="0" w:color="auto"/>
        <w:right w:val="none" w:sz="0" w:space="0" w:color="auto"/>
      </w:divBdr>
      <w:divsChild>
        <w:div w:id="1149589248">
          <w:marLeft w:val="0"/>
          <w:marRight w:val="0"/>
          <w:marTop w:val="0"/>
          <w:marBottom w:val="0"/>
          <w:divBdr>
            <w:top w:val="none" w:sz="0" w:space="0" w:color="auto"/>
            <w:left w:val="none" w:sz="0" w:space="0" w:color="auto"/>
            <w:bottom w:val="none" w:sz="0" w:space="0" w:color="auto"/>
            <w:right w:val="none" w:sz="0" w:space="0" w:color="auto"/>
          </w:divBdr>
        </w:div>
      </w:divsChild>
    </w:div>
    <w:div w:id="19010884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7.emf"/><Relationship Id="rId18" Type="http://schemas.openxmlformats.org/officeDocument/2006/relationships/image" Target="media/image12.emf"/><Relationship Id="rId26" Type="http://schemas.openxmlformats.org/officeDocument/2006/relationships/image" Target="media/image19.emf"/><Relationship Id="rId3" Type="http://schemas.openxmlformats.org/officeDocument/2006/relationships/settings" Target="settings.xml"/><Relationship Id="rId21" Type="http://schemas.openxmlformats.org/officeDocument/2006/relationships/image" Target="media/image15.emf"/><Relationship Id="rId7" Type="http://schemas.openxmlformats.org/officeDocument/2006/relationships/image" Target="media/image1.emf"/><Relationship Id="rId12" Type="http://schemas.openxmlformats.org/officeDocument/2006/relationships/image" Target="media/image6.emf"/><Relationship Id="rId17" Type="http://schemas.openxmlformats.org/officeDocument/2006/relationships/image" Target="media/image11.emf"/><Relationship Id="rId25" Type="http://schemas.openxmlformats.org/officeDocument/2006/relationships/image" Target="media/image18.emf"/><Relationship Id="rId2" Type="http://schemas.openxmlformats.org/officeDocument/2006/relationships/styles" Target="styles.xml"/><Relationship Id="rId16" Type="http://schemas.openxmlformats.org/officeDocument/2006/relationships/image" Target="media/image10.emf"/><Relationship Id="rId20" Type="http://schemas.openxmlformats.org/officeDocument/2006/relationships/image" Target="media/image14.emf"/><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emf"/><Relationship Id="rId24" Type="http://schemas.openxmlformats.org/officeDocument/2006/relationships/image" Target="media/image17.emf"/><Relationship Id="rId5" Type="http://schemas.openxmlformats.org/officeDocument/2006/relationships/footnotes" Target="footnotes.xml"/><Relationship Id="rId15" Type="http://schemas.openxmlformats.org/officeDocument/2006/relationships/image" Target="media/image9.emf"/><Relationship Id="rId23" Type="http://schemas.openxmlformats.org/officeDocument/2006/relationships/hyperlink" Target="https://hypothes.is/" TargetMode="External"/><Relationship Id="rId28" Type="http://schemas.openxmlformats.org/officeDocument/2006/relationships/footer" Target="footer2.xml"/><Relationship Id="rId10" Type="http://schemas.openxmlformats.org/officeDocument/2006/relationships/image" Target="media/image4.emf"/><Relationship Id="rId19" Type="http://schemas.openxmlformats.org/officeDocument/2006/relationships/image" Target="media/image13.emf"/><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emf"/><Relationship Id="rId22" Type="http://schemas.openxmlformats.org/officeDocument/2006/relationships/image" Target="media/image16.emf"/><Relationship Id="rId27" Type="http://schemas.openxmlformats.org/officeDocument/2006/relationships/footer" Target="footer1.xml"/><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72</TotalTime>
  <Pages>12</Pages>
  <Words>2668</Words>
  <Characters>15773</Characters>
  <Application>Microsoft Office Word</Application>
  <DocSecurity>0</DocSecurity>
  <Lines>328</Lines>
  <Paragraphs>64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18377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dc:creator>
  <cp:keywords/>
  <dc:description/>
  <cp:lastModifiedBy>JA</cp:lastModifiedBy>
  <cp:revision>5</cp:revision>
  <dcterms:created xsi:type="dcterms:W3CDTF">2019-09-10T06:47:00Z</dcterms:created>
  <dcterms:modified xsi:type="dcterms:W3CDTF">2019-09-22T12:50:00Z</dcterms:modified>
</cp:coreProperties>
</file>